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B252C">
      <w:pPr>
        <w:spacing w:line="360" w:lineRule="auto"/>
        <w:jc w:val="center"/>
        <w:rPr>
          <w:rFonts w:ascii="黑体" w:eastAsia="黑体" w:hAnsi="黑体" w:cs="黑体" w:hint="eastAsia"/>
          <w:sz w:val="52"/>
          <w:szCs w:val="52"/>
        </w:rPr>
      </w:pPr>
    </w:p>
    <w:p w:rsidR="00000000" w:rsidRDefault="005B252C">
      <w:pPr>
        <w:spacing w:line="360" w:lineRule="auto"/>
        <w:jc w:val="center"/>
        <w:rPr>
          <w:rFonts w:ascii="黑体" w:eastAsia="黑体" w:hAnsi="黑体" w:cs="黑体" w:hint="eastAsia"/>
          <w:sz w:val="52"/>
          <w:szCs w:val="52"/>
        </w:rPr>
      </w:pPr>
    </w:p>
    <w:p w:rsidR="00000000" w:rsidRDefault="005B252C">
      <w:pPr>
        <w:spacing w:line="360" w:lineRule="auto"/>
        <w:jc w:val="center"/>
        <w:rPr>
          <w:rFonts w:ascii="黑体" w:eastAsia="黑体" w:hAnsi="黑体" w:cs="黑体" w:hint="eastAsia"/>
          <w:sz w:val="52"/>
          <w:szCs w:val="52"/>
        </w:rPr>
      </w:pPr>
    </w:p>
    <w:p w:rsidR="00000000" w:rsidRDefault="005B252C">
      <w:pPr>
        <w:spacing w:line="360" w:lineRule="auto"/>
        <w:jc w:val="center"/>
        <w:rPr>
          <w:rFonts w:ascii="黑体" w:eastAsia="黑体" w:hAnsi="黑体" w:cs="黑体" w:hint="eastAsia"/>
          <w:sz w:val="52"/>
          <w:szCs w:val="52"/>
        </w:rPr>
      </w:pPr>
    </w:p>
    <w:p w:rsidR="00000000" w:rsidRDefault="005B252C">
      <w:pPr>
        <w:spacing w:line="360" w:lineRule="auto"/>
        <w:jc w:val="center"/>
        <w:rPr>
          <w:rFonts w:ascii="黑体" w:eastAsia="黑体" w:hAnsi="黑体" w:cs="黑体" w:hint="eastAsia"/>
          <w:sz w:val="52"/>
          <w:szCs w:val="52"/>
        </w:rPr>
      </w:pPr>
      <w:r>
        <w:rPr>
          <w:rFonts w:ascii="黑体" w:eastAsia="黑体" w:hAnsi="黑体" w:cs="黑体" w:hint="eastAsia"/>
          <w:sz w:val="52"/>
          <w:szCs w:val="52"/>
        </w:rPr>
        <w:t>长三角普惠金融指标分析报告</w:t>
      </w:r>
    </w:p>
    <w:p w:rsidR="00000000" w:rsidRDefault="005B252C">
      <w:pPr>
        <w:spacing w:line="360" w:lineRule="auto"/>
        <w:jc w:val="center"/>
        <w:rPr>
          <w:rFonts w:ascii="黑体" w:eastAsia="黑体" w:hAnsi="黑体" w:cs="黑体" w:hint="eastAsia"/>
          <w:sz w:val="52"/>
          <w:szCs w:val="52"/>
        </w:rPr>
      </w:pPr>
      <w:r>
        <w:rPr>
          <w:rFonts w:ascii="黑体" w:eastAsia="黑体" w:hAnsi="黑体" w:cs="黑体" w:hint="eastAsia"/>
          <w:sz w:val="52"/>
          <w:szCs w:val="52"/>
        </w:rPr>
        <w:t>（</w:t>
      </w:r>
      <w:r>
        <w:rPr>
          <w:rFonts w:ascii="黑体" w:eastAsia="黑体" w:hAnsi="黑体" w:cs="黑体" w:hint="eastAsia"/>
          <w:sz w:val="52"/>
          <w:szCs w:val="52"/>
        </w:rPr>
        <w:t>2019</w:t>
      </w:r>
      <w:r>
        <w:rPr>
          <w:rFonts w:ascii="黑体" w:eastAsia="黑体" w:hAnsi="黑体" w:cs="黑体" w:hint="eastAsia"/>
          <w:sz w:val="52"/>
          <w:szCs w:val="52"/>
        </w:rPr>
        <w:t>年）</w:t>
      </w:r>
    </w:p>
    <w:p w:rsidR="00000000" w:rsidRDefault="005B252C">
      <w:pPr>
        <w:spacing w:line="360" w:lineRule="auto"/>
        <w:jc w:val="center"/>
        <w:rPr>
          <w:rFonts w:ascii="黑体" w:eastAsia="黑体" w:hAnsi="黑体" w:cs="黑体" w:hint="eastAsia"/>
          <w:sz w:val="52"/>
          <w:szCs w:val="52"/>
        </w:rPr>
      </w:pPr>
    </w:p>
    <w:p w:rsidR="00000000" w:rsidRDefault="005B252C">
      <w:pPr>
        <w:spacing w:line="360" w:lineRule="auto"/>
        <w:jc w:val="center"/>
        <w:rPr>
          <w:rFonts w:ascii="黑体" w:eastAsia="黑体" w:hAnsi="黑体" w:cs="黑体" w:hint="eastAsia"/>
          <w:sz w:val="52"/>
          <w:szCs w:val="52"/>
        </w:rPr>
      </w:pPr>
    </w:p>
    <w:p w:rsidR="00000000" w:rsidRDefault="005B252C">
      <w:pPr>
        <w:spacing w:line="360" w:lineRule="auto"/>
        <w:jc w:val="center"/>
        <w:rPr>
          <w:rFonts w:ascii="黑体" w:eastAsia="黑体" w:hAnsi="黑体" w:cs="黑体" w:hint="eastAsia"/>
          <w:sz w:val="52"/>
          <w:szCs w:val="52"/>
        </w:rPr>
      </w:pPr>
    </w:p>
    <w:p w:rsidR="00000000" w:rsidRDefault="005B252C">
      <w:pPr>
        <w:rPr>
          <w:rFonts w:ascii="FangSong_GB2312" w:eastAsia="FangSong_GB2312" w:hAnsi="FangSong_GB2312" w:cs="FangSong_GB2312" w:hint="eastAsia"/>
          <w:sz w:val="28"/>
          <w:szCs w:val="28"/>
        </w:rPr>
      </w:pPr>
    </w:p>
    <w:p w:rsidR="00000000" w:rsidRDefault="005B252C">
      <w:pPr>
        <w:rPr>
          <w:rFonts w:ascii="FangSong_GB2312" w:eastAsia="FangSong_GB2312" w:hAnsi="FangSong_GB2312" w:cs="FangSong_GB2312" w:hint="eastAsia"/>
          <w:sz w:val="28"/>
          <w:szCs w:val="28"/>
        </w:rPr>
      </w:pPr>
    </w:p>
    <w:p w:rsidR="00000000" w:rsidRDefault="005B252C">
      <w:pPr>
        <w:wordWrap w:val="0"/>
        <w:jc w:val="right"/>
        <w:rPr>
          <w:rFonts w:ascii="FangSong_GB2312" w:eastAsia="FangSong_GB2312" w:hAnsi="FangSong_GB2312" w:cs="FangSong_GB2312" w:hint="eastAsia"/>
          <w:sz w:val="30"/>
          <w:szCs w:val="30"/>
        </w:rPr>
      </w:pPr>
      <w:r>
        <w:rPr>
          <w:rFonts w:ascii="FangSong_GB2312" w:eastAsia="FangSong_GB2312" w:hAnsi="FangSong_GB2312" w:cs="FangSong_GB2312" w:hint="eastAsia"/>
          <w:sz w:val="30"/>
          <w:szCs w:val="30"/>
        </w:rPr>
        <w:t>中国人民银行上海总部</w:t>
      </w:r>
      <w:r>
        <w:rPr>
          <w:rFonts w:ascii="FangSong_GB2312" w:eastAsia="FangSong_GB2312" w:hAnsi="FangSong_GB2312" w:cs="FangSong_GB2312" w:hint="eastAsia"/>
          <w:sz w:val="30"/>
          <w:szCs w:val="30"/>
        </w:rPr>
        <w:t xml:space="preserve">                   </w:t>
      </w:r>
    </w:p>
    <w:p w:rsidR="00000000" w:rsidRDefault="005B252C">
      <w:pPr>
        <w:wordWrap w:val="0"/>
        <w:jc w:val="right"/>
        <w:rPr>
          <w:rFonts w:ascii="FangSong_GB2312" w:eastAsia="FangSong_GB2312" w:hAnsi="FangSong_GB2312" w:cs="FangSong_GB2312" w:hint="eastAsia"/>
          <w:sz w:val="30"/>
          <w:szCs w:val="30"/>
        </w:rPr>
      </w:pPr>
      <w:r>
        <w:rPr>
          <w:rFonts w:ascii="FangSong_GB2312" w:eastAsia="FangSong_GB2312" w:hAnsi="FangSong_GB2312" w:cs="FangSong_GB2312" w:hint="eastAsia"/>
          <w:sz w:val="30"/>
          <w:szCs w:val="30"/>
        </w:rPr>
        <w:t>中国人民银行南京分行</w:t>
      </w:r>
      <w:r>
        <w:rPr>
          <w:rFonts w:ascii="FangSong_GB2312" w:eastAsia="FangSong_GB2312" w:hAnsi="FangSong_GB2312" w:cs="FangSong_GB2312" w:hint="eastAsia"/>
          <w:sz w:val="30"/>
          <w:szCs w:val="30"/>
        </w:rPr>
        <w:t xml:space="preserve">                   </w:t>
      </w:r>
    </w:p>
    <w:p w:rsidR="00000000" w:rsidRDefault="005B252C">
      <w:pPr>
        <w:wordWrap w:val="0"/>
        <w:jc w:val="right"/>
        <w:rPr>
          <w:rFonts w:ascii="FangSong_GB2312" w:eastAsia="FangSong_GB2312" w:hAnsi="FangSong_GB2312" w:cs="FangSong_GB2312" w:hint="eastAsia"/>
          <w:sz w:val="30"/>
          <w:szCs w:val="30"/>
        </w:rPr>
      </w:pPr>
      <w:r>
        <w:rPr>
          <w:rFonts w:ascii="FangSong_GB2312" w:eastAsia="FangSong_GB2312" w:hAnsi="FangSong_GB2312" w:cs="FangSong_GB2312" w:hint="eastAsia"/>
          <w:sz w:val="30"/>
          <w:szCs w:val="30"/>
        </w:rPr>
        <w:t>中国人民银行杭州中心支行</w:t>
      </w:r>
      <w:r>
        <w:rPr>
          <w:rFonts w:ascii="FangSong_GB2312" w:eastAsia="FangSong_GB2312" w:hAnsi="FangSong_GB2312" w:cs="FangSong_GB2312" w:hint="eastAsia"/>
          <w:sz w:val="30"/>
          <w:szCs w:val="30"/>
        </w:rPr>
        <w:t xml:space="preserve">               </w:t>
      </w:r>
    </w:p>
    <w:p w:rsidR="00000000" w:rsidRDefault="005B252C">
      <w:pPr>
        <w:wordWrap w:val="0"/>
        <w:jc w:val="right"/>
        <w:rPr>
          <w:rFonts w:ascii="FangSong_GB2312" w:eastAsia="FangSong_GB2312" w:hAnsi="FangSong_GB2312" w:cs="FangSong_GB2312" w:hint="eastAsia"/>
          <w:sz w:val="30"/>
          <w:szCs w:val="30"/>
        </w:rPr>
      </w:pPr>
      <w:r>
        <w:rPr>
          <w:rFonts w:ascii="FangSong_GB2312" w:eastAsia="FangSong_GB2312" w:hAnsi="FangSong_GB2312" w:cs="FangSong_GB2312" w:hint="eastAsia"/>
          <w:sz w:val="30"/>
          <w:szCs w:val="30"/>
        </w:rPr>
        <w:t>中国人民银行合肥中心支行</w:t>
      </w:r>
      <w:r>
        <w:rPr>
          <w:rFonts w:ascii="FangSong_GB2312" w:eastAsia="FangSong_GB2312" w:hAnsi="FangSong_GB2312" w:cs="FangSong_GB2312" w:hint="eastAsia"/>
          <w:sz w:val="30"/>
          <w:szCs w:val="30"/>
        </w:rPr>
        <w:t xml:space="preserve">               </w:t>
      </w:r>
    </w:p>
    <w:p w:rsidR="00000000" w:rsidRDefault="005B252C">
      <w:pPr>
        <w:wordWrap w:val="0"/>
        <w:jc w:val="right"/>
        <w:rPr>
          <w:rFonts w:ascii="FangSong_GB2312" w:eastAsia="FangSong_GB2312" w:hAnsi="FangSong_GB2312" w:cs="FangSong_GB2312" w:hint="eastAsia"/>
          <w:sz w:val="30"/>
          <w:szCs w:val="30"/>
        </w:rPr>
      </w:pPr>
      <w:r>
        <w:rPr>
          <w:rFonts w:ascii="FangSong_GB2312" w:eastAsia="FangSong_GB2312" w:hAnsi="FangSong_GB2312" w:cs="FangSong_GB2312" w:hint="eastAsia"/>
          <w:sz w:val="30"/>
          <w:szCs w:val="30"/>
        </w:rPr>
        <w:t>中国人民银行宁波市中心支行</w:t>
      </w:r>
      <w:r>
        <w:rPr>
          <w:rFonts w:ascii="FangSong_GB2312" w:eastAsia="FangSong_GB2312" w:hAnsi="FangSong_GB2312" w:cs="FangSong_GB2312" w:hint="eastAsia"/>
          <w:sz w:val="30"/>
          <w:szCs w:val="30"/>
        </w:rPr>
        <w:t xml:space="preserve">             </w:t>
      </w:r>
    </w:p>
    <w:p w:rsidR="00000000" w:rsidRDefault="005B252C">
      <w:pPr>
        <w:rPr>
          <w:rFonts w:ascii="黑体" w:eastAsia="黑体" w:hAnsi="黑体" w:cs="黑体" w:hint="eastAsia"/>
          <w:b/>
          <w:bCs/>
          <w:sz w:val="36"/>
          <w:szCs w:val="36"/>
        </w:rPr>
        <w:sectPr w:rsidR="00000000">
          <w:footerReference w:type="default" r:id="rId7"/>
          <w:endnotePr>
            <w:numFmt w:val="decimal"/>
          </w:endnotePr>
          <w:pgSz w:w="11906" w:h="16838"/>
          <w:pgMar w:top="1440" w:right="1800" w:bottom="1440" w:left="1800" w:header="851" w:footer="992" w:gutter="0"/>
          <w:cols w:space="720"/>
          <w:docGrid w:type="lines" w:linePitch="312"/>
        </w:sectPr>
      </w:pPr>
    </w:p>
    <w:p w:rsidR="00000000" w:rsidRDefault="005B252C">
      <w:pPr>
        <w:ind w:firstLineChars="200" w:firstLine="723"/>
        <w:jc w:val="center"/>
        <w:rPr>
          <w:rFonts w:ascii="黑体" w:eastAsia="黑体" w:hAnsi="黑体" w:cs="黑体" w:hint="eastAsia"/>
          <w:b/>
          <w:bCs/>
          <w:sz w:val="36"/>
          <w:szCs w:val="36"/>
        </w:rPr>
      </w:pPr>
    </w:p>
    <w:p w:rsidR="00000000" w:rsidRDefault="005B252C">
      <w:pPr>
        <w:jc w:val="center"/>
        <w:rPr>
          <w:rFonts w:ascii="FangSong_GB2312" w:eastAsia="FangSong_GB2312" w:hAnsi="FangSong_GB2312" w:cs="FangSong_GB2312" w:hint="eastAsia"/>
          <w:sz w:val="28"/>
          <w:szCs w:val="28"/>
        </w:rPr>
      </w:pPr>
      <w:r>
        <w:rPr>
          <w:rFonts w:ascii="黑体" w:eastAsia="黑体" w:hAnsi="黑体" w:cs="黑体" w:hint="eastAsia"/>
          <w:b/>
          <w:bCs/>
          <w:sz w:val="36"/>
          <w:szCs w:val="36"/>
        </w:rPr>
        <w:t>长三角普惠金融指标分析报告（</w:t>
      </w:r>
      <w:r>
        <w:rPr>
          <w:rFonts w:ascii="黑体" w:eastAsia="黑体" w:hAnsi="黑体" w:cs="黑体" w:hint="eastAsia"/>
          <w:b/>
          <w:bCs/>
          <w:sz w:val="36"/>
          <w:szCs w:val="36"/>
        </w:rPr>
        <w:t>2019</w:t>
      </w:r>
      <w:r>
        <w:rPr>
          <w:rFonts w:ascii="黑体" w:eastAsia="黑体" w:hAnsi="黑体" w:cs="黑体" w:hint="eastAsia"/>
          <w:b/>
          <w:bCs/>
          <w:sz w:val="36"/>
          <w:szCs w:val="36"/>
        </w:rPr>
        <w:t>年）</w:t>
      </w:r>
    </w:p>
    <w:p w:rsidR="00000000" w:rsidRDefault="005B252C">
      <w:pPr>
        <w:ind w:firstLineChars="200" w:firstLine="560"/>
        <w:rPr>
          <w:rFonts w:ascii="FangSong_GB2312" w:eastAsia="FangSong_GB2312" w:hAnsi="FangSong_GB2312" w:cs="FangSong_GB2312" w:hint="eastAsia"/>
          <w:sz w:val="28"/>
          <w:szCs w:val="28"/>
        </w:rPr>
      </w:pPr>
    </w:p>
    <w:p w:rsidR="00000000" w:rsidRDefault="005B252C">
      <w:pPr>
        <w:spacing w:line="360" w:lineRule="auto"/>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为贯彻落实《长江三角洲区域一体化发展规划纲要》《关于进一步加快推进上海国际金融中心建设和金融支持长三角一体化发展的意</w:t>
      </w:r>
      <w:r>
        <w:rPr>
          <w:rFonts w:ascii="FangSong_GB2312" w:eastAsia="FangSong_GB2312" w:hAnsi="FangSong_GB2312" w:cs="FangSong_GB2312" w:hint="eastAsia"/>
          <w:sz w:val="32"/>
          <w:szCs w:val="32"/>
        </w:rPr>
        <w:t>见》等重大决策部署，促进普惠金融更好服务长三角地区高质量一体化发展，加强长三角地区普惠金融经验交流和数据共享，人民银行长三角地区分支机构联合推动建立长三角普惠金融指标体系及填报制度</w:t>
      </w:r>
      <w:r>
        <w:rPr>
          <w:rStyle w:val="a4"/>
          <w:rFonts w:ascii="FangSong_GB2312" w:hAnsi="FangSong_GB2312" w:cs="FangSong_GB2312" w:hint="eastAsia"/>
          <w:szCs w:val="32"/>
        </w:rPr>
        <w:footnoteReference w:id="1"/>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年为首次填报。</w:t>
      </w:r>
    </w:p>
    <w:p w:rsidR="00000000" w:rsidRDefault="005B252C">
      <w:pPr>
        <w:spacing w:line="360" w:lineRule="auto"/>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一、长三角普惠金融总体情况</w:t>
      </w:r>
    </w:p>
    <w:p w:rsidR="00000000" w:rsidRDefault="005B252C">
      <w:pPr>
        <w:spacing w:line="360" w:lineRule="auto"/>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从</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年填报情况看，长三角地区</w:t>
      </w:r>
      <w:r>
        <w:rPr>
          <w:rStyle w:val="a4"/>
          <w:rFonts w:ascii="FangSong_GB2312" w:hAnsi="FangSong_GB2312" w:cs="FangSong_GB2312" w:hint="eastAsia"/>
          <w:szCs w:val="32"/>
        </w:rPr>
        <w:footnoteReference w:id="2"/>
      </w:r>
      <w:r>
        <w:rPr>
          <w:rFonts w:ascii="FangSong_GB2312" w:eastAsia="FangSong_GB2312" w:hAnsi="FangSong_GB2312" w:cs="FangSong_GB2312" w:hint="eastAsia"/>
          <w:sz w:val="32"/>
          <w:szCs w:val="32"/>
        </w:rPr>
        <w:t>普惠金融水平较高，多数指标数据高于全国平均水平。</w:t>
      </w:r>
      <w:r>
        <w:rPr>
          <w:rFonts w:ascii="FangSong_GB2312" w:eastAsia="FangSong_GB2312" w:hAnsi="FangSong_GB2312" w:cs="FangSong_GB2312" w:hint="eastAsia"/>
          <w:b/>
          <w:bCs/>
          <w:sz w:val="32"/>
          <w:szCs w:val="32"/>
        </w:rPr>
        <w:t>在金融服务使用方面</w:t>
      </w:r>
      <w:r>
        <w:rPr>
          <w:rFonts w:ascii="FangSong_GB2312" w:eastAsia="FangSong_GB2312" w:hAnsi="FangSong_GB2312" w:cs="FangSong_GB2312" w:hint="eastAsia"/>
          <w:sz w:val="32"/>
          <w:szCs w:val="32"/>
        </w:rPr>
        <w:t>，长三角地区账户拥有率超过全国平均水平，银行卡人均持卡量不断增长，使用数字支付的成年人比例较高，成年人更倾向于向银行获得贷款，普惠小微贷款余额占比超过全国平均水平；</w:t>
      </w:r>
      <w:r>
        <w:rPr>
          <w:rFonts w:ascii="FangSong_GB2312" w:eastAsia="FangSong_GB2312" w:hAnsi="FangSong_GB2312" w:cs="FangSong_GB2312" w:hint="eastAsia"/>
          <w:b/>
          <w:bCs/>
          <w:sz w:val="32"/>
          <w:szCs w:val="32"/>
        </w:rPr>
        <w:t>在金融服务</w:t>
      </w:r>
      <w:r>
        <w:rPr>
          <w:rFonts w:ascii="FangSong_GB2312" w:eastAsia="FangSong_GB2312" w:hAnsi="FangSong_GB2312" w:cs="FangSong_GB2312" w:hint="eastAsia"/>
          <w:b/>
          <w:bCs/>
          <w:sz w:val="32"/>
          <w:szCs w:val="32"/>
        </w:rPr>
        <w:t>可得性方面</w:t>
      </w:r>
      <w:r>
        <w:rPr>
          <w:rFonts w:ascii="FangSong_GB2312" w:eastAsia="FangSong_GB2312" w:hAnsi="FangSong_GB2312" w:cs="FangSong_GB2312" w:hint="eastAsia"/>
          <w:sz w:val="32"/>
          <w:szCs w:val="32"/>
        </w:rPr>
        <w:t>，长三角地区已实现银行网点乡镇全覆盖，每万人拥有的银行网点数超过全国平均水平，每万人拥有的</w:t>
      </w:r>
      <w:r>
        <w:rPr>
          <w:rFonts w:ascii="FangSong_GB2312" w:eastAsia="FangSong_GB2312" w:hAnsi="FangSong_GB2312" w:cs="FangSong_GB2312" w:hint="eastAsia"/>
          <w:sz w:val="32"/>
          <w:szCs w:val="32"/>
        </w:rPr>
        <w:t>ATM</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POS</w:t>
      </w:r>
      <w:r>
        <w:rPr>
          <w:rFonts w:ascii="FangSong_GB2312" w:eastAsia="FangSong_GB2312" w:hAnsi="FangSong_GB2312" w:cs="FangSong_GB2312" w:hint="eastAsia"/>
          <w:sz w:val="32"/>
          <w:szCs w:val="32"/>
        </w:rPr>
        <w:t>机具数量相对较多；</w:t>
      </w:r>
      <w:r>
        <w:rPr>
          <w:rFonts w:ascii="FangSong_GB2312" w:eastAsia="FangSong_GB2312" w:hAnsi="FangSong_GB2312" w:cs="FangSong_GB2312" w:hint="eastAsia"/>
          <w:b/>
          <w:bCs/>
          <w:sz w:val="32"/>
          <w:szCs w:val="32"/>
        </w:rPr>
        <w:t>在金融服务质量</w:t>
      </w:r>
      <w:r>
        <w:rPr>
          <w:rFonts w:ascii="FangSong_GB2312" w:eastAsia="FangSong_GB2312" w:hAnsi="FangSong_GB2312" w:cs="FangSong_GB2312" w:hint="eastAsia"/>
          <w:b/>
          <w:bCs/>
          <w:sz w:val="32"/>
          <w:szCs w:val="32"/>
        </w:rPr>
        <w:lastRenderedPageBreak/>
        <w:t>方面</w:t>
      </w:r>
      <w:r>
        <w:rPr>
          <w:rFonts w:ascii="FangSong_GB2312" w:eastAsia="FangSong_GB2312" w:hAnsi="FangSong_GB2312" w:cs="FangSong_GB2312" w:hint="eastAsia"/>
          <w:sz w:val="32"/>
          <w:szCs w:val="32"/>
        </w:rPr>
        <w:t>，长三角已建立了区域金融消费纠纷调解中心，银行卡卡均授信额度超过全国平均水平，长三角地区居民金融素养较高，信用报告查询更加便捷。</w:t>
      </w:r>
    </w:p>
    <w:p w:rsidR="00000000" w:rsidRDefault="005B252C">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二、长三角普惠金融重点指标分析</w:t>
      </w:r>
    </w:p>
    <w:p w:rsidR="00000000" w:rsidRDefault="005B252C">
      <w:pPr>
        <w:spacing w:line="360" w:lineRule="auto"/>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（一）金融服务使用指标分析</w:t>
      </w:r>
    </w:p>
    <w:p w:rsidR="00000000" w:rsidRDefault="005B252C">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1.</w:t>
      </w:r>
      <w:r>
        <w:rPr>
          <w:rFonts w:ascii="楷体" w:eastAsia="楷体" w:hAnsi="楷体" w:cs="楷体" w:hint="eastAsia"/>
          <w:sz w:val="32"/>
          <w:szCs w:val="32"/>
        </w:rPr>
        <w:t>账户和银行卡使用情况。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个人银行结算账户人均拥有量较高，银行卡人均持卡量平稳增长。</w:t>
      </w:r>
      <w:r>
        <w:rPr>
          <w:rFonts w:ascii="FangSong_GB2312" w:eastAsia="FangSong_GB2312" w:hAnsi="FangSong_GB2312" w:cs="FangSong_GB2312" w:hint="eastAsia"/>
          <w:sz w:val="32"/>
          <w:szCs w:val="32"/>
        </w:rPr>
        <w:t>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年末，长三角地区个人银行结算账户人均拥有量达</w:t>
      </w:r>
      <w:r>
        <w:rPr>
          <w:rFonts w:ascii="FangSong_GB2312" w:eastAsia="FangSong_GB2312" w:hAnsi="FangSong_GB2312" w:cs="FangSong_GB2312" w:hint="eastAsia"/>
          <w:sz w:val="32"/>
          <w:szCs w:val="32"/>
        </w:rPr>
        <w:t>11.58</w:t>
      </w:r>
      <w:r>
        <w:rPr>
          <w:rFonts w:ascii="FangSong_GB2312" w:eastAsia="FangSong_GB2312" w:hAnsi="FangSong_GB2312" w:cs="FangSong_GB2312" w:hint="eastAsia"/>
          <w:sz w:val="32"/>
          <w:szCs w:val="32"/>
        </w:rPr>
        <w:t>户，同比增加</w:t>
      </w:r>
      <w:r>
        <w:rPr>
          <w:rFonts w:ascii="FangSong_GB2312" w:eastAsia="FangSong_GB2312" w:hAnsi="FangSong_GB2312" w:cs="FangSong_GB2312" w:hint="eastAsia"/>
          <w:sz w:val="32"/>
          <w:szCs w:val="32"/>
        </w:rPr>
        <w:t>1.28</w:t>
      </w:r>
      <w:r>
        <w:rPr>
          <w:rFonts w:ascii="FangSong_GB2312" w:eastAsia="FangSong_GB2312" w:hAnsi="FangSong_GB2312" w:cs="FangSong_GB2312" w:hint="eastAsia"/>
          <w:sz w:val="32"/>
          <w:szCs w:val="32"/>
        </w:rPr>
        <w:t>户，较全国平均水平高</w:t>
      </w:r>
      <w:r>
        <w:rPr>
          <w:rFonts w:ascii="FangSong_GB2312" w:eastAsia="FangSong_GB2312" w:hAnsi="FangSong_GB2312" w:cs="FangSong_GB2312" w:hint="eastAsia"/>
          <w:sz w:val="32"/>
          <w:szCs w:val="32"/>
        </w:rPr>
        <w:t>43.68%</w:t>
      </w:r>
      <w:r>
        <w:rPr>
          <w:rFonts w:ascii="FangSong_GB2312" w:eastAsia="FangSong_GB2312" w:hAnsi="FangSong_GB2312" w:cs="FangSong_GB2312" w:hint="eastAsia"/>
          <w:sz w:val="32"/>
          <w:szCs w:val="32"/>
        </w:rPr>
        <w:t>；长三角地区银行卡人均持卡量为</w:t>
      </w:r>
      <w:r>
        <w:rPr>
          <w:rFonts w:ascii="FangSong_GB2312" w:eastAsia="FangSong_GB2312" w:hAnsi="FangSong_GB2312" w:cs="FangSong_GB2312" w:hint="eastAsia"/>
          <w:sz w:val="32"/>
          <w:szCs w:val="32"/>
        </w:rPr>
        <w:t>6.81</w:t>
      </w:r>
      <w:r>
        <w:rPr>
          <w:rFonts w:ascii="FangSong_GB2312" w:eastAsia="FangSong_GB2312" w:hAnsi="FangSong_GB2312" w:cs="FangSong_GB2312" w:hint="eastAsia"/>
          <w:sz w:val="32"/>
          <w:szCs w:val="32"/>
        </w:rPr>
        <w:t>张，同比增加</w:t>
      </w:r>
      <w:r>
        <w:rPr>
          <w:rFonts w:ascii="FangSong_GB2312" w:eastAsia="FangSong_GB2312" w:hAnsi="FangSong_GB2312" w:cs="FangSong_GB2312" w:hint="eastAsia"/>
          <w:sz w:val="32"/>
          <w:szCs w:val="32"/>
        </w:rPr>
        <w:t>0.57</w:t>
      </w:r>
      <w:r>
        <w:rPr>
          <w:rFonts w:ascii="FangSong_GB2312" w:eastAsia="FangSong_GB2312" w:hAnsi="FangSong_GB2312" w:cs="FangSong_GB2312" w:hint="eastAsia"/>
          <w:sz w:val="32"/>
          <w:szCs w:val="32"/>
        </w:rPr>
        <w:t>张，超过全国平均水平</w:t>
      </w:r>
      <w:r>
        <w:rPr>
          <w:rFonts w:ascii="FangSong_GB2312" w:eastAsia="FangSong_GB2312" w:hAnsi="FangSong_GB2312" w:cs="FangSong_GB2312" w:hint="eastAsia"/>
          <w:sz w:val="32"/>
          <w:szCs w:val="32"/>
        </w:rPr>
        <w:t>13.30%</w:t>
      </w:r>
      <w:r>
        <w:rPr>
          <w:rFonts w:ascii="FangSong_GB2312" w:eastAsia="FangSong_GB2312" w:hAnsi="FangSong_GB2312" w:cs="FangSong_GB2312" w:hint="eastAsia"/>
          <w:sz w:val="32"/>
          <w:szCs w:val="32"/>
        </w:rPr>
        <w:t>；长三角地区信用卡人均持卡量为</w:t>
      </w:r>
      <w:r>
        <w:rPr>
          <w:rFonts w:ascii="FangSong_GB2312" w:eastAsia="FangSong_GB2312" w:hAnsi="FangSong_GB2312" w:cs="FangSong_GB2312" w:hint="eastAsia"/>
          <w:sz w:val="32"/>
          <w:szCs w:val="32"/>
        </w:rPr>
        <w:t>0.66</w:t>
      </w:r>
      <w:r>
        <w:rPr>
          <w:rFonts w:ascii="FangSong_GB2312" w:eastAsia="FangSong_GB2312" w:hAnsi="FangSong_GB2312" w:cs="FangSong_GB2312" w:hint="eastAsia"/>
          <w:sz w:val="32"/>
          <w:szCs w:val="32"/>
        </w:rPr>
        <w:t>张，同比增加</w:t>
      </w:r>
      <w:r>
        <w:rPr>
          <w:rFonts w:ascii="FangSong_GB2312" w:eastAsia="FangSong_GB2312" w:hAnsi="FangSong_GB2312" w:cs="FangSong_GB2312" w:hint="eastAsia"/>
          <w:sz w:val="32"/>
          <w:szCs w:val="32"/>
        </w:rPr>
        <w:t>0.04</w:t>
      </w:r>
      <w:r>
        <w:rPr>
          <w:rFonts w:ascii="FangSong_GB2312" w:eastAsia="FangSong_GB2312" w:hAnsi="FangSong_GB2312" w:cs="FangSong_GB2312" w:hint="eastAsia"/>
          <w:sz w:val="32"/>
          <w:szCs w:val="32"/>
        </w:rPr>
        <w:t>张，信用卡人均持卡量领先全国平均水平</w:t>
      </w:r>
      <w:r>
        <w:rPr>
          <w:rFonts w:ascii="FangSong_GB2312" w:eastAsia="FangSong_GB2312" w:hAnsi="FangSong_GB2312" w:cs="FangSong_GB2312" w:hint="eastAsia"/>
          <w:sz w:val="32"/>
          <w:szCs w:val="32"/>
        </w:rPr>
        <w:t>24.05%</w:t>
      </w:r>
      <w:r>
        <w:rPr>
          <w:rFonts w:ascii="FangSong_GB2312" w:eastAsia="FangSong_GB2312" w:hAnsi="FangSong_GB2312" w:cs="FangSong_GB2312" w:hint="eastAsia"/>
          <w:sz w:val="32"/>
          <w:szCs w:val="32"/>
        </w:rPr>
        <w:t>。</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企业法人单位银行结算账户增长迅速，企业开户效率进一步提高。</w:t>
      </w:r>
      <w:r>
        <w:rPr>
          <w:rFonts w:ascii="FangSong_GB2312" w:eastAsia="FangSong_GB2312" w:hAnsi="FangSong_GB2312" w:cs="FangSong_GB2312" w:hint="eastAsia"/>
          <w:sz w:val="32"/>
          <w:szCs w:val="32"/>
        </w:rPr>
        <w:t>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年末，长三角地区企业法人银行结算账户</w:t>
      </w:r>
      <w:r>
        <w:rPr>
          <w:rFonts w:ascii="FangSong_GB2312" w:eastAsia="FangSong_GB2312" w:hAnsi="FangSong_GB2312" w:cs="FangSong_GB2312" w:hint="eastAsia"/>
          <w:sz w:val="32"/>
          <w:szCs w:val="32"/>
        </w:rPr>
        <w:t>1737.75</w:t>
      </w:r>
      <w:r>
        <w:rPr>
          <w:rFonts w:ascii="FangSong_GB2312" w:eastAsia="FangSong_GB2312" w:hAnsi="FangSong_GB2312" w:cs="FangSong_GB2312" w:hint="eastAsia"/>
          <w:sz w:val="32"/>
          <w:szCs w:val="32"/>
        </w:rPr>
        <w:t>万户，同比增长</w:t>
      </w:r>
      <w:r>
        <w:rPr>
          <w:rFonts w:ascii="FangSong_GB2312" w:eastAsia="FangSong_GB2312" w:hAnsi="FangSong_GB2312" w:cs="FangSong_GB2312" w:hint="eastAsia"/>
          <w:sz w:val="32"/>
          <w:szCs w:val="32"/>
        </w:rPr>
        <w:t>48.21%</w:t>
      </w:r>
      <w:r>
        <w:rPr>
          <w:rFonts w:ascii="FangSong_GB2312" w:eastAsia="FangSong_GB2312" w:hAnsi="FangSong_GB2312" w:cs="FangSong_GB2312" w:hint="eastAsia"/>
          <w:sz w:val="32"/>
          <w:szCs w:val="32"/>
        </w:rPr>
        <w:t>，长三角企业单位银行结算账户占全国企业单位银行结算账户总量的</w:t>
      </w:r>
      <w:r>
        <w:rPr>
          <w:rFonts w:ascii="FangSong_GB2312" w:eastAsia="FangSong_GB2312" w:hAnsi="FangSong_GB2312" w:cs="FangSong_GB2312" w:hint="eastAsia"/>
          <w:sz w:val="32"/>
          <w:szCs w:val="32"/>
        </w:rPr>
        <w:t>27.53%</w:t>
      </w:r>
      <w:r>
        <w:rPr>
          <w:rFonts w:ascii="FangSong_GB2312" w:eastAsia="FangSong_GB2312" w:hAnsi="FangSong_GB2312" w:cs="FangSong_GB2312" w:hint="eastAsia"/>
          <w:sz w:val="32"/>
          <w:szCs w:val="32"/>
        </w:rPr>
        <w:t>。长三角地区积极推动取消企业银行账户开户许可，提高企业开户效率</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w:t>
      </w:r>
      <w:r>
        <w:rPr>
          <w:rFonts w:ascii="FangSong_GB2312" w:eastAsia="FangSong_GB2312" w:hAnsi="FangSong_GB2312" w:cs="FangSong_GB2312" w:hint="eastAsia"/>
          <w:b/>
          <w:bCs/>
          <w:sz w:val="32"/>
          <w:szCs w:val="32"/>
        </w:rPr>
        <w:t>宁波市</w:t>
      </w:r>
      <w:r>
        <w:rPr>
          <w:rFonts w:ascii="FangSong_GB2312" w:eastAsia="FangSong_GB2312" w:hAnsi="FangSong_GB2312" w:cs="FangSong_GB2312" w:hint="eastAsia"/>
          <w:sz w:val="32"/>
          <w:szCs w:val="32"/>
        </w:rPr>
        <w:t>取消企业银行账户开户许可后，全年累计办理开户超过</w:t>
      </w:r>
      <w:r>
        <w:rPr>
          <w:rFonts w:ascii="FangSong_GB2312" w:eastAsia="FangSong_GB2312" w:hAnsi="FangSong_GB2312" w:cs="FangSong_GB2312" w:hint="eastAsia"/>
          <w:sz w:val="32"/>
          <w:szCs w:val="32"/>
        </w:rPr>
        <w:t>9</w:t>
      </w:r>
      <w:r>
        <w:rPr>
          <w:rFonts w:ascii="FangSong_GB2312" w:eastAsia="FangSong_GB2312" w:hAnsi="FangSong_GB2312" w:cs="FangSong_GB2312" w:hint="eastAsia"/>
          <w:sz w:val="32"/>
          <w:szCs w:val="32"/>
        </w:rPr>
        <w:t>万余笔，“一日办结率”较取消许可前上升近</w:t>
      </w:r>
      <w:r>
        <w:rPr>
          <w:rFonts w:ascii="FangSong_GB2312" w:eastAsia="FangSong_GB2312" w:hAnsi="FangSong_GB2312" w:cs="FangSong_GB2312" w:hint="eastAsia"/>
          <w:sz w:val="32"/>
          <w:szCs w:val="32"/>
        </w:rPr>
        <w:t>50</w:t>
      </w:r>
      <w:r>
        <w:rPr>
          <w:rFonts w:ascii="FangSong_GB2312" w:eastAsia="FangSong_GB2312" w:hAnsi="FangSong_GB2312" w:cs="FangSong_GB2312" w:hint="eastAsia"/>
          <w:sz w:val="32"/>
          <w:szCs w:val="32"/>
        </w:rPr>
        <w:t>个百分点，并建成“宁波市银行账户服务系统”，实现企业在线预约</w:t>
      </w:r>
      <w:r>
        <w:rPr>
          <w:rFonts w:ascii="FangSong_GB2312" w:eastAsia="FangSong_GB2312" w:hAnsi="FangSong_GB2312" w:cs="FangSong_GB2312" w:hint="eastAsia"/>
          <w:sz w:val="32"/>
          <w:szCs w:val="32"/>
        </w:rPr>
        <w:t>4178</w:t>
      </w:r>
      <w:r>
        <w:rPr>
          <w:rFonts w:ascii="FangSong_GB2312" w:eastAsia="FangSong_GB2312" w:hAnsi="FangSong_GB2312" w:cs="FangSong_GB2312" w:hint="eastAsia"/>
          <w:sz w:val="32"/>
          <w:szCs w:val="32"/>
        </w:rPr>
        <w:t>笔、银行在线查询</w:t>
      </w:r>
      <w:r>
        <w:rPr>
          <w:rFonts w:ascii="FangSong_GB2312" w:eastAsia="FangSong_GB2312" w:hAnsi="FangSong_GB2312" w:cs="FangSong_GB2312" w:hint="eastAsia"/>
          <w:sz w:val="32"/>
          <w:szCs w:val="32"/>
        </w:rPr>
        <w:t>7.1</w:t>
      </w:r>
      <w:r>
        <w:rPr>
          <w:rFonts w:ascii="FangSong_GB2312" w:eastAsia="FangSong_GB2312" w:hAnsi="FangSong_GB2312" w:cs="FangSong_GB2312" w:hint="eastAsia"/>
          <w:sz w:val="32"/>
          <w:szCs w:val="32"/>
        </w:rPr>
        <w:t>万次，让数</w:t>
      </w:r>
      <w:r>
        <w:rPr>
          <w:rFonts w:ascii="FangSong_GB2312" w:eastAsia="FangSong_GB2312" w:hAnsi="FangSong_GB2312" w:cs="FangSong_GB2312" w:hint="eastAsia"/>
          <w:sz w:val="32"/>
          <w:szCs w:val="32"/>
        </w:rPr>
        <w:lastRenderedPageBreak/>
        <w:t>据多跑路、让企业少跑腿。</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拥有活跃账户</w:t>
      </w:r>
      <w:r>
        <w:rPr>
          <w:rStyle w:val="a4"/>
          <w:rFonts w:ascii="FangSong_GB2312" w:hAnsi="FangSong_GB2312" w:cs="FangSong_GB2312" w:hint="eastAsia"/>
          <w:b/>
          <w:bCs/>
          <w:szCs w:val="32"/>
        </w:rPr>
        <w:footnoteReference w:id="3"/>
      </w:r>
      <w:r>
        <w:rPr>
          <w:rFonts w:ascii="FangSong_GB2312" w:eastAsia="FangSong_GB2312" w:hAnsi="FangSong_GB2312" w:cs="FangSong_GB2312" w:hint="eastAsia"/>
          <w:b/>
          <w:bCs/>
          <w:sz w:val="32"/>
          <w:szCs w:val="32"/>
        </w:rPr>
        <w:t>的成年人比例较高，农村地区和低收入群体拥有活跃账户的成年人比例与整体水平存在差异。</w:t>
      </w:r>
      <w:r>
        <w:rPr>
          <w:rFonts w:ascii="FangSong_GB2312" w:eastAsia="FangSong_GB2312" w:hAnsi="FangSong_GB2312" w:cs="FangSong_GB2312" w:hint="eastAsia"/>
          <w:sz w:val="32"/>
          <w:szCs w:val="32"/>
        </w:rPr>
        <w:t>调查显示，长三角地区拥有活跃账户的成年人比例达</w:t>
      </w:r>
      <w:r>
        <w:rPr>
          <w:rFonts w:ascii="FangSong_GB2312" w:eastAsia="FangSong_GB2312" w:hAnsi="FangSong_GB2312" w:cs="FangSong_GB2312" w:hint="eastAsia"/>
          <w:sz w:val="32"/>
          <w:szCs w:val="32"/>
        </w:rPr>
        <w:t>91.11%</w:t>
      </w:r>
      <w:r>
        <w:rPr>
          <w:rFonts w:ascii="FangSong_GB2312" w:eastAsia="FangSong_GB2312" w:hAnsi="FangSong_GB2312" w:cs="FangSong_GB2312" w:hint="eastAsia"/>
          <w:sz w:val="32"/>
          <w:szCs w:val="32"/>
        </w:rPr>
        <w:t>，同比增加</w:t>
      </w:r>
      <w:r>
        <w:rPr>
          <w:rFonts w:ascii="FangSong_GB2312" w:eastAsia="FangSong_GB2312" w:hAnsi="FangSong_GB2312" w:cs="FangSong_GB2312" w:hint="eastAsia"/>
          <w:sz w:val="32"/>
          <w:szCs w:val="32"/>
        </w:rPr>
        <w:t>0.9</w:t>
      </w:r>
      <w:r>
        <w:rPr>
          <w:rFonts w:ascii="FangSong_GB2312" w:eastAsia="FangSong_GB2312" w:hAnsi="FangSong_GB2312" w:cs="FangSong_GB2312" w:hint="eastAsia"/>
          <w:sz w:val="32"/>
          <w:szCs w:val="32"/>
        </w:rPr>
        <w:t>个百分点，领先全国平均水平</w:t>
      </w:r>
      <w:r>
        <w:rPr>
          <w:rFonts w:ascii="FangSong_GB2312" w:eastAsia="FangSong_GB2312" w:hAnsi="FangSong_GB2312" w:cs="FangSong_GB2312" w:hint="eastAsia"/>
          <w:sz w:val="32"/>
          <w:szCs w:val="32"/>
        </w:rPr>
        <w:t>1.21</w:t>
      </w:r>
      <w:r>
        <w:rPr>
          <w:rFonts w:ascii="FangSong_GB2312" w:eastAsia="FangSong_GB2312" w:hAnsi="FangSong_GB2312" w:cs="FangSong_GB2312" w:hint="eastAsia"/>
          <w:sz w:val="32"/>
          <w:szCs w:val="32"/>
        </w:rPr>
        <w:t>个百分点。长三角农村地区拥有活跃账户的成年人比例达</w:t>
      </w:r>
      <w:r>
        <w:rPr>
          <w:rFonts w:ascii="FangSong_GB2312" w:eastAsia="FangSong_GB2312" w:hAnsi="FangSong_GB2312" w:cs="FangSong_GB2312" w:hint="eastAsia"/>
          <w:sz w:val="32"/>
          <w:szCs w:val="32"/>
        </w:rPr>
        <w:t>85.36%</w:t>
      </w:r>
      <w:r>
        <w:rPr>
          <w:rFonts w:ascii="FangSong_GB2312" w:eastAsia="FangSong_GB2312" w:hAnsi="FangSong_GB2312" w:cs="FangSong_GB2312" w:hint="eastAsia"/>
          <w:sz w:val="32"/>
          <w:szCs w:val="32"/>
        </w:rPr>
        <w:t>，较长</w:t>
      </w:r>
      <w:r>
        <w:rPr>
          <w:rFonts w:ascii="FangSong_GB2312" w:eastAsia="FangSong_GB2312" w:hAnsi="FangSong_GB2312" w:cs="FangSong_GB2312" w:hint="eastAsia"/>
          <w:sz w:val="32"/>
          <w:szCs w:val="32"/>
        </w:rPr>
        <w:t>三角整体水平低</w:t>
      </w:r>
      <w:r>
        <w:rPr>
          <w:rFonts w:ascii="FangSong_GB2312" w:eastAsia="FangSong_GB2312" w:hAnsi="FangSong_GB2312" w:cs="FangSong_GB2312" w:hint="eastAsia"/>
          <w:sz w:val="32"/>
          <w:szCs w:val="32"/>
        </w:rPr>
        <w:t>5.75</w:t>
      </w:r>
      <w:r>
        <w:rPr>
          <w:rFonts w:ascii="FangSong_GB2312" w:eastAsia="FangSong_GB2312" w:hAnsi="FangSong_GB2312" w:cs="FangSong_GB2312" w:hint="eastAsia"/>
          <w:sz w:val="32"/>
          <w:szCs w:val="32"/>
        </w:rPr>
        <w:t>个百分点，但比同期全国平均水平多</w:t>
      </w:r>
      <w:r>
        <w:rPr>
          <w:rFonts w:ascii="FangSong_GB2312" w:eastAsia="FangSong_GB2312" w:hAnsi="FangSong_GB2312" w:cs="FangSong_GB2312" w:hint="eastAsia"/>
          <w:sz w:val="32"/>
          <w:szCs w:val="32"/>
        </w:rPr>
        <w:t>1.99</w:t>
      </w:r>
      <w:r>
        <w:rPr>
          <w:rFonts w:ascii="FangSong_GB2312" w:eastAsia="FangSong_GB2312" w:hAnsi="FangSong_GB2312" w:cs="FangSong_GB2312" w:hint="eastAsia"/>
          <w:sz w:val="32"/>
          <w:szCs w:val="32"/>
        </w:rPr>
        <w:t>个百分点。</w:t>
      </w:r>
    </w:p>
    <w:p w:rsidR="00000000" w:rsidRDefault="005B252C">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2.</w:t>
      </w:r>
      <w:r>
        <w:rPr>
          <w:rFonts w:ascii="楷体" w:eastAsia="楷体" w:hAnsi="楷体" w:cs="楷体" w:hint="eastAsia"/>
          <w:sz w:val="32"/>
          <w:szCs w:val="32"/>
        </w:rPr>
        <w:t>非现金支付和数字支付使用情况。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非现金支付笔数逐年增多，电子支付使用情况稳定。</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年，长三角地区人均非现金支付笔数为</w:t>
      </w:r>
      <w:r>
        <w:rPr>
          <w:rFonts w:ascii="FangSong_GB2312" w:eastAsia="FangSong_GB2312" w:hAnsi="FangSong_GB2312" w:cs="FangSong_GB2312" w:hint="eastAsia"/>
          <w:sz w:val="32"/>
          <w:szCs w:val="32"/>
        </w:rPr>
        <w:t>236.06</w:t>
      </w:r>
      <w:r>
        <w:rPr>
          <w:rFonts w:ascii="FangSong_GB2312" w:eastAsia="FangSong_GB2312" w:hAnsi="FangSong_GB2312" w:cs="FangSong_GB2312" w:hint="eastAsia"/>
          <w:sz w:val="32"/>
          <w:szCs w:val="32"/>
        </w:rPr>
        <w:t>笔，同比增加</w:t>
      </w:r>
      <w:r>
        <w:rPr>
          <w:rFonts w:ascii="FangSong_GB2312" w:eastAsia="FangSong_GB2312" w:hAnsi="FangSong_GB2312" w:cs="FangSong_GB2312" w:hint="eastAsia"/>
          <w:sz w:val="32"/>
          <w:szCs w:val="32"/>
        </w:rPr>
        <w:t>39.17</w:t>
      </w:r>
      <w:r>
        <w:rPr>
          <w:rFonts w:ascii="FangSong_GB2312" w:eastAsia="FangSong_GB2312" w:hAnsi="FangSong_GB2312" w:cs="FangSong_GB2312" w:hint="eastAsia"/>
          <w:sz w:val="32"/>
          <w:szCs w:val="32"/>
        </w:rPr>
        <w:t>笔。长三角地区不断推动移动支付便民工程建设，支付服务环境逐年改善。</w:t>
      </w:r>
      <w:r>
        <w:rPr>
          <w:rFonts w:ascii="FangSong_GB2312" w:eastAsia="FangSong_GB2312" w:hAnsi="FangSong_GB2312" w:cs="FangSong_GB2312" w:hint="eastAsia"/>
          <w:b/>
          <w:bCs/>
          <w:sz w:val="32"/>
          <w:szCs w:val="32"/>
        </w:rPr>
        <w:t>江苏省</w:t>
      </w:r>
      <w:r>
        <w:rPr>
          <w:rFonts w:ascii="FangSong_GB2312" w:eastAsia="FangSong_GB2312" w:hAnsi="FangSong_GB2312" w:cs="FangSong_GB2312" w:hint="eastAsia"/>
          <w:sz w:val="32"/>
          <w:szCs w:val="32"/>
        </w:rPr>
        <w:t>持续改善受理环境，广泛覆盖便民场景，移动支付便民工程取得明显成效。截至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年末，江苏省完成手机闪付或条码改造的</w:t>
      </w:r>
      <w:r>
        <w:rPr>
          <w:rFonts w:ascii="FangSong_GB2312" w:eastAsia="FangSong_GB2312" w:hAnsi="FangSong_GB2312" w:cs="FangSong_GB2312" w:hint="eastAsia"/>
          <w:sz w:val="32"/>
          <w:szCs w:val="32"/>
        </w:rPr>
        <w:t>POS</w:t>
      </w:r>
      <w:r>
        <w:rPr>
          <w:rFonts w:ascii="FangSong_GB2312" w:eastAsia="FangSong_GB2312" w:hAnsi="FangSong_GB2312" w:cs="FangSong_GB2312" w:hint="eastAsia"/>
          <w:sz w:val="32"/>
          <w:szCs w:val="32"/>
        </w:rPr>
        <w:t>商户数</w:t>
      </w:r>
      <w:r>
        <w:rPr>
          <w:rFonts w:ascii="FangSong_GB2312" w:eastAsia="FangSong_GB2312" w:hAnsi="FangSong_GB2312" w:cs="FangSong_GB2312" w:hint="eastAsia"/>
          <w:sz w:val="32"/>
          <w:szCs w:val="32"/>
        </w:rPr>
        <w:t>101.30</w:t>
      </w:r>
      <w:r>
        <w:rPr>
          <w:rFonts w:ascii="FangSong_GB2312" w:eastAsia="FangSong_GB2312" w:hAnsi="FangSong_GB2312" w:cs="FangSong_GB2312" w:hint="eastAsia"/>
          <w:sz w:val="32"/>
          <w:szCs w:val="32"/>
        </w:rPr>
        <w:t>万余户，累计改造完成率超过</w:t>
      </w:r>
      <w:r>
        <w:rPr>
          <w:rFonts w:ascii="FangSong_GB2312" w:eastAsia="FangSong_GB2312" w:hAnsi="FangSong_GB2312" w:cs="FangSong_GB2312" w:hint="eastAsia"/>
          <w:sz w:val="32"/>
          <w:szCs w:val="32"/>
        </w:rPr>
        <w:t>97%</w:t>
      </w:r>
      <w:r>
        <w:rPr>
          <w:rFonts w:ascii="FangSong_GB2312" w:eastAsia="FangSong_GB2312" w:hAnsi="FangSong_GB2312" w:cs="FangSong_GB2312" w:hint="eastAsia"/>
          <w:sz w:val="32"/>
          <w:szCs w:val="32"/>
        </w:rPr>
        <w:t>。云闪付</w:t>
      </w:r>
      <w:r>
        <w:rPr>
          <w:rFonts w:ascii="FangSong_GB2312" w:eastAsia="FangSong_GB2312" w:hAnsi="FangSong_GB2312" w:cs="FangSong_GB2312" w:hint="eastAsia"/>
          <w:sz w:val="32"/>
          <w:szCs w:val="32"/>
        </w:rPr>
        <w:t>APP</w:t>
      </w:r>
      <w:r>
        <w:rPr>
          <w:rFonts w:ascii="FangSong_GB2312" w:eastAsia="FangSong_GB2312" w:hAnsi="FangSong_GB2312" w:cs="FangSong_GB2312" w:hint="eastAsia"/>
          <w:sz w:val="32"/>
          <w:szCs w:val="32"/>
        </w:rPr>
        <w:t>累计注册用户超过</w:t>
      </w:r>
      <w:r>
        <w:rPr>
          <w:rFonts w:ascii="FangSong_GB2312" w:eastAsia="FangSong_GB2312" w:hAnsi="FangSong_GB2312" w:cs="FangSong_GB2312" w:hint="eastAsia"/>
          <w:sz w:val="32"/>
          <w:szCs w:val="32"/>
        </w:rPr>
        <w:t>1026</w:t>
      </w:r>
      <w:r>
        <w:rPr>
          <w:rFonts w:ascii="FangSong_GB2312" w:eastAsia="FangSong_GB2312" w:hAnsi="FangSong_GB2312" w:cs="FangSong_GB2312" w:hint="eastAsia"/>
          <w:sz w:val="32"/>
          <w:szCs w:val="32"/>
        </w:rPr>
        <w:t>万户，新增绑卡数累计</w:t>
      </w:r>
      <w:r>
        <w:rPr>
          <w:rFonts w:ascii="FangSong_GB2312" w:eastAsia="FangSong_GB2312" w:hAnsi="FangSong_GB2312" w:cs="FangSong_GB2312" w:hint="eastAsia"/>
          <w:sz w:val="32"/>
          <w:szCs w:val="32"/>
        </w:rPr>
        <w:t>631.74</w:t>
      </w:r>
      <w:r>
        <w:rPr>
          <w:rFonts w:ascii="FangSong_GB2312" w:eastAsia="FangSong_GB2312" w:hAnsi="FangSong_GB2312" w:cs="FangSong_GB2312" w:hint="eastAsia"/>
          <w:sz w:val="32"/>
          <w:szCs w:val="32"/>
        </w:rPr>
        <w:t>万余张。公共交通场景实现全覆盖，公共交通领域移动支付应用已服务江苏省所有市区、地铁城市、高速公路和</w:t>
      </w:r>
      <w:r>
        <w:rPr>
          <w:rFonts w:ascii="FangSong_GB2312" w:eastAsia="FangSong_GB2312" w:hAnsi="FangSong_GB2312" w:cs="FangSong_GB2312" w:hint="eastAsia"/>
          <w:sz w:val="32"/>
          <w:szCs w:val="32"/>
        </w:rPr>
        <w:t>76.6%</w:t>
      </w:r>
      <w:r>
        <w:rPr>
          <w:rFonts w:ascii="FangSong_GB2312" w:eastAsia="FangSong_GB2312" w:hAnsi="FangSong_GB2312" w:cs="FangSong_GB2312" w:hint="eastAsia"/>
          <w:sz w:val="32"/>
          <w:szCs w:val="32"/>
        </w:rPr>
        <w:t>的县域。</w:t>
      </w:r>
      <w:r>
        <w:rPr>
          <w:rFonts w:ascii="FangSong_GB2312" w:eastAsia="FangSong_GB2312" w:hAnsi="FangSong_GB2312" w:cs="FangSong_GB2312" w:hint="eastAsia"/>
          <w:b/>
          <w:bCs/>
          <w:sz w:val="32"/>
          <w:szCs w:val="32"/>
        </w:rPr>
        <w:t>浙江省</w:t>
      </w:r>
      <w:r>
        <w:rPr>
          <w:rFonts w:ascii="FangSong_GB2312" w:eastAsia="FangSong_GB2312" w:hAnsi="FangSong_GB2312" w:cs="FangSong_GB2312" w:hint="eastAsia"/>
          <w:sz w:val="32"/>
          <w:szCs w:val="32"/>
        </w:rPr>
        <w:t>实施“移动支付之省”建设，优化城乡支付服务环境。会同省级相关部门制定《浙江“移动支付之省”建设工作方</w:t>
      </w:r>
      <w:r>
        <w:rPr>
          <w:rFonts w:ascii="FangSong_GB2312" w:eastAsia="FangSong_GB2312" w:hAnsi="FangSong_GB2312" w:cs="FangSong_GB2312" w:hint="eastAsia"/>
          <w:sz w:val="32"/>
          <w:szCs w:val="32"/>
        </w:rPr>
        <w:lastRenderedPageBreak/>
        <w:t>案（</w:t>
      </w:r>
      <w:r>
        <w:rPr>
          <w:rFonts w:ascii="FangSong_GB2312" w:eastAsia="FangSong_GB2312" w:hAnsi="FangSong_GB2312" w:cs="FangSong_GB2312" w:hint="eastAsia"/>
          <w:sz w:val="32"/>
          <w:szCs w:val="32"/>
        </w:rPr>
        <w:t>2019-2022</w:t>
      </w:r>
      <w:r>
        <w:rPr>
          <w:rFonts w:ascii="FangSong_GB2312" w:eastAsia="FangSong_GB2312" w:hAnsi="FangSong_GB2312" w:cs="FangSong_GB2312" w:hint="eastAsia"/>
          <w:sz w:val="32"/>
          <w:szCs w:val="32"/>
        </w:rPr>
        <w:t>年）》和工作任务清单。创新移动支付场景应用，指导浙江银联和银行机构共同建设</w:t>
      </w:r>
      <w:r>
        <w:rPr>
          <w:rFonts w:ascii="FangSong_GB2312" w:eastAsia="FangSong_GB2312" w:hAnsi="FangSong_GB2312" w:cs="FangSong_GB2312" w:hint="eastAsia"/>
          <w:sz w:val="32"/>
          <w:szCs w:val="32"/>
        </w:rPr>
        <w:t>74</w:t>
      </w:r>
      <w:r>
        <w:rPr>
          <w:rFonts w:ascii="FangSong_GB2312" w:eastAsia="FangSong_GB2312" w:hAnsi="FangSong_GB2312" w:cs="FangSong_GB2312" w:hint="eastAsia"/>
          <w:sz w:val="32"/>
          <w:szCs w:val="32"/>
        </w:rPr>
        <w:t>个商圈、</w:t>
      </w:r>
      <w:r>
        <w:rPr>
          <w:rFonts w:ascii="FangSong_GB2312" w:eastAsia="FangSong_GB2312" w:hAnsi="FangSong_GB2312" w:cs="FangSong_GB2312" w:hint="eastAsia"/>
          <w:sz w:val="32"/>
          <w:szCs w:val="32"/>
        </w:rPr>
        <w:t>10</w:t>
      </w:r>
      <w:r>
        <w:rPr>
          <w:rFonts w:ascii="FangSong_GB2312" w:eastAsia="FangSong_GB2312" w:hAnsi="FangSong_GB2312" w:cs="FangSong_GB2312" w:hint="eastAsia"/>
          <w:sz w:val="32"/>
          <w:szCs w:val="32"/>
        </w:rPr>
        <w:t>个街区、</w:t>
      </w:r>
      <w:r>
        <w:rPr>
          <w:rFonts w:ascii="FangSong_GB2312" w:eastAsia="FangSong_GB2312" w:hAnsi="FangSong_GB2312" w:cs="FangSong_GB2312" w:hint="eastAsia"/>
          <w:sz w:val="32"/>
          <w:szCs w:val="32"/>
        </w:rPr>
        <w:t>20</w:t>
      </w:r>
      <w:r>
        <w:rPr>
          <w:rFonts w:ascii="FangSong_GB2312" w:eastAsia="FangSong_GB2312" w:hAnsi="FangSong_GB2312" w:cs="FangSong_GB2312" w:hint="eastAsia"/>
          <w:sz w:val="32"/>
          <w:szCs w:val="32"/>
        </w:rPr>
        <w:t>个连锁类行业商户等重点受理商圈，推动浙江银联参与浙江省卫健委“多卡融合”推广应用，依托云闪付</w:t>
      </w:r>
      <w:r>
        <w:rPr>
          <w:rFonts w:ascii="FangSong_GB2312" w:eastAsia="FangSong_GB2312" w:hAnsi="FangSong_GB2312" w:cs="FangSong_GB2312" w:hint="eastAsia"/>
          <w:sz w:val="32"/>
          <w:szCs w:val="32"/>
        </w:rPr>
        <w:t>APP</w:t>
      </w:r>
      <w:r>
        <w:rPr>
          <w:rFonts w:ascii="FangSong_GB2312" w:eastAsia="FangSong_GB2312" w:hAnsi="FangSong_GB2312" w:cs="FangSong_GB2312" w:hint="eastAsia"/>
          <w:sz w:val="32"/>
          <w:szCs w:val="32"/>
        </w:rPr>
        <w:t>签发电子社保卡和电子健康卡，试点“医</w:t>
      </w:r>
      <w:r>
        <w:rPr>
          <w:rFonts w:ascii="FangSong_GB2312" w:eastAsia="FangSong_GB2312" w:hAnsi="FangSong_GB2312" w:cs="FangSong_GB2312" w:hint="eastAsia"/>
          <w:sz w:val="32"/>
          <w:szCs w:val="32"/>
        </w:rPr>
        <w:t>后付”项目，实现诊疗费用通过医院自助机具或云闪付</w:t>
      </w:r>
      <w:r>
        <w:rPr>
          <w:rFonts w:ascii="FangSong_GB2312" w:eastAsia="FangSong_GB2312" w:hAnsi="FangSong_GB2312" w:cs="FangSong_GB2312" w:hint="eastAsia"/>
          <w:sz w:val="32"/>
          <w:szCs w:val="32"/>
        </w:rPr>
        <w:t>APP</w:t>
      </w:r>
      <w:r>
        <w:rPr>
          <w:rFonts w:ascii="FangSong_GB2312" w:eastAsia="FangSong_GB2312" w:hAnsi="FangSong_GB2312" w:cs="FangSong_GB2312" w:hint="eastAsia"/>
          <w:sz w:val="32"/>
          <w:szCs w:val="32"/>
        </w:rPr>
        <w:t>的一次性支付。持续改善农村支付服务环境，</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年浙江省</w:t>
      </w:r>
      <w:r>
        <w:rPr>
          <w:rFonts w:ascii="FangSong_GB2312" w:eastAsia="FangSong_GB2312" w:hAnsi="FangSong_GB2312" w:cs="FangSong_GB2312" w:hint="eastAsia"/>
          <w:sz w:val="32"/>
          <w:szCs w:val="32"/>
        </w:rPr>
        <w:t>2416</w:t>
      </w:r>
      <w:r>
        <w:rPr>
          <w:rFonts w:ascii="FangSong_GB2312" w:eastAsia="FangSong_GB2312" w:hAnsi="FangSong_GB2312" w:cs="FangSong_GB2312" w:hint="eastAsia"/>
          <w:sz w:val="32"/>
          <w:szCs w:val="32"/>
        </w:rPr>
        <w:t>个助农服务点开通移动支付功能。</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数字支付普及率保持较高水平，农村地区数字支付使用情况逐年改善。</w:t>
      </w:r>
      <w:r>
        <w:rPr>
          <w:rFonts w:ascii="FangSong_GB2312" w:eastAsia="FangSong_GB2312" w:hAnsi="FangSong_GB2312" w:cs="FangSong_GB2312" w:hint="eastAsia"/>
          <w:sz w:val="32"/>
          <w:szCs w:val="32"/>
        </w:rPr>
        <w:t>调查显示，长三角地区使用数字支付的成年人比例达</w:t>
      </w:r>
      <w:r>
        <w:rPr>
          <w:rFonts w:ascii="FangSong_GB2312" w:eastAsia="FangSong_GB2312" w:hAnsi="FangSong_GB2312" w:cs="FangSong_GB2312" w:hint="eastAsia"/>
          <w:sz w:val="32"/>
          <w:szCs w:val="32"/>
        </w:rPr>
        <w:t>86.98%</w:t>
      </w:r>
      <w:r>
        <w:rPr>
          <w:rFonts w:ascii="FangSong_GB2312" w:eastAsia="FangSong_GB2312" w:hAnsi="FangSong_GB2312" w:cs="FangSong_GB2312" w:hint="eastAsia"/>
          <w:sz w:val="32"/>
          <w:szCs w:val="32"/>
        </w:rPr>
        <w:t>，同比增加</w:t>
      </w:r>
      <w:r>
        <w:rPr>
          <w:rFonts w:ascii="FangSong_GB2312" w:eastAsia="FangSong_GB2312" w:hAnsi="FangSong_GB2312" w:cs="FangSong_GB2312" w:hint="eastAsia"/>
          <w:sz w:val="32"/>
          <w:szCs w:val="32"/>
        </w:rPr>
        <w:t>4.11</w:t>
      </w:r>
      <w:r>
        <w:rPr>
          <w:rFonts w:ascii="FangSong_GB2312" w:eastAsia="FangSong_GB2312" w:hAnsi="FangSong_GB2312" w:cs="FangSong_GB2312" w:hint="eastAsia"/>
          <w:sz w:val="32"/>
          <w:szCs w:val="32"/>
        </w:rPr>
        <w:t>个百分点，超过同期全国平均水平</w:t>
      </w:r>
      <w:r>
        <w:rPr>
          <w:rFonts w:ascii="FangSong_GB2312" w:eastAsia="FangSong_GB2312" w:hAnsi="FangSong_GB2312" w:cs="FangSong_GB2312" w:hint="eastAsia"/>
          <w:sz w:val="32"/>
          <w:szCs w:val="32"/>
        </w:rPr>
        <w:t>1.61</w:t>
      </w:r>
      <w:r>
        <w:rPr>
          <w:rFonts w:ascii="FangSong_GB2312" w:eastAsia="FangSong_GB2312" w:hAnsi="FangSong_GB2312" w:cs="FangSong_GB2312" w:hint="eastAsia"/>
          <w:sz w:val="32"/>
          <w:szCs w:val="32"/>
        </w:rPr>
        <w:t>个百分点；农村地区使用数字支付的成年人比例为</w:t>
      </w:r>
      <w:r>
        <w:rPr>
          <w:rFonts w:ascii="FangSong_GB2312" w:eastAsia="FangSong_GB2312" w:hAnsi="FangSong_GB2312" w:cs="FangSong_GB2312" w:hint="eastAsia"/>
          <w:sz w:val="32"/>
          <w:szCs w:val="32"/>
        </w:rPr>
        <w:t>76.63%</w:t>
      </w:r>
      <w:r>
        <w:rPr>
          <w:rFonts w:ascii="FangSong_GB2312" w:eastAsia="FangSong_GB2312" w:hAnsi="FangSong_GB2312" w:cs="FangSong_GB2312" w:hint="eastAsia"/>
          <w:sz w:val="32"/>
          <w:szCs w:val="32"/>
        </w:rPr>
        <w:t>，同比增加</w:t>
      </w:r>
      <w:r>
        <w:rPr>
          <w:rFonts w:ascii="FangSong_GB2312" w:eastAsia="FangSong_GB2312" w:hAnsi="FangSong_GB2312" w:cs="FangSong_GB2312" w:hint="eastAsia"/>
          <w:sz w:val="32"/>
          <w:szCs w:val="32"/>
        </w:rPr>
        <w:t>6.12</w:t>
      </w:r>
      <w:r>
        <w:rPr>
          <w:rFonts w:ascii="FangSong_GB2312" w:eastAsia="FangSong_GB2312" w:hAnsi="FangSong_GB2312" w:cs="FangSong_GB2312" w:hint="eastAsia"/>
          <w:sz w:val="32"/>
          <w:szCs w:val="32"/>
        </w:rPr>
        <w:t>个百分点，领先全国农村地区平均水平</w:t>
      </w:r>
      <w:r>
        <w:rPr>
          <w:rFonts w:ascii="FangSong_GB2312" w:eastAsia="FangSong_GB2312" w:hAnsi="FangSong_GB2312" w:cs="FangSong_GB2312" w:hint="eastAsia"/>
          <w:sz w:val="32"/>
          <w:szCs w:val="32"/>
        </w:rPr>
        <w:t>0.42</w:t>
      </w:r>
      <w:r>
        <w:rPr>
          <w:rFonts w:ascii="FangSong_GB2312" w:eastAsia="FangSong_GB2312" w:hAnsi="FangSong_GB2312" w:cs="FangSong_GB2312" w:hint="eastAsia"/>
          <w:sz w:val="32"/>
          <w:szCs w:val="32"/>
        </w:rPr>
        <w:t>个百分点。低收入群体</w:t>
      </w:r>
      <w:r>
        <w:rPr>
          <w:rStyle w:val="a4"/>
          <w:rFonts w:ascii="FangSong_GB2312" w:hAnsi="FangSong_GB2312" w:cs="FangSong_GB2312" w:hint="eastAsia"/>
          <w:szCs w:val="32"/>
        </w:rPr>
        <w:footnoteReference w:id="4"/>
      </w:r>
      <w:r>
        <w:rPr>
          <w:rFonts w:ascii="FangSong_GB2312" w:eastAsia="FangSong_GB2312" w:hAnsi="FangSong_GB2312" w:cs="FangSong_GB2312" w:hint="eastAsia"/>
          <w:sz w:val="32"/>
          <w:szCs w:val="32"/>
        </w:rPr>
        <w:t>中使用数字支付的成年人比例为</w:t>
      </w:r>
      <w:r>
        <w:rPr>
          <w:rFonts w:ascii="FangSong_GB2312" w:eastAsia="FangSong_GB2312" w:hAnsi="FangSong_GB2312" w:cs="FangSong_GB2312" w:hint="eastAsia"/>
          <w:sz w:val="32"/>
          <w:szCs w:val="32"/>
        </w:rPr>
        <w:t>63.59%</w:t>
      </w:r>
      <w:r>
        <w:rPr>
          <w:rFonts w:ascii="FangSong_GB2312" w:eastAsia="FangSong_GB2312" w:hAnsi="FangSong_GB2312" w:cs="FangSong_GB2312" w:hint="eastAsia"/>
          <w:sz w:val="32"/>
          <w:szCs w:val="32"/>
        </w:rPr>
        <w:t>。近年来</w:t>
      </w:r>
      <w:r>
        <w:rPr>
          <w:rFonts w:ascii="FangSong_GB2312" w:eastAsia="FangSong_GB2312" w:hAnsi="FangSong_GB2312" w:cs="FangSong_GB2312" w:hint="eastAsia"/>
          <w:sz w:val="32"/>
          <w:szCs w:val="32"/>
        </w:rPr>
        <w:t>，长三角地区不断提升支付结算对农村地区普惠金融的支持力度，</w:t>
      </w:r>
      <w:r>
        <w:rPr>
          <w:rFonts w:ascii="FangSong_GB2312" w:eastAsia="FangSong_GB2312" w:hAnsi="FangSong_GB2312" w:cs="FangSong_GB2312" w:hint="eastAsia"/>
          <w:b/>
          <w:bCs/>
          <w:sz w:val="32"/>
          <w:szCs w:val="32"/>
        </w:rPr>
        <w:t>上海市</w:t>
      </w:r>
      <w:r>
        <w:rPr>
          <w:rFonts w:ascii="FangSong_GB2312" w:eastAsia="FangSong_GB2312" w:hAnsi="FangSong_GB2312" w:cs="FangSong_GB2312" w:hint="eastAsia"/>
          <w:sz w:val="32"/>
          <w:szCs w:val="32"/>
        </w:rPr>
        <w:t>大力支持农村支付服务市场主体的多元化发展，支持商业银行和非银行支付机构立足农村地区发展特色，拓展农村地区特约商户，重点满足农村地区日常生活、生态旅游等生活和发展需求；加强农村地区支付环境建设；鼓励商业银行以郊区和农村地区为重点，扩大农村客户服务的覆盖面；在农村地区大力普及银</w:t>
      </w:r>
      <w:r>
        <w:rPr>
          <w:rFonts w:ascii="FangSong_GB2312" w:eastAsia="FangSong_GB2312" w:hAnsi="FangSong_GB2312" w:cs="FangSong_GB2312" w:hint="eastAsia"/>
          <w:sz w:val="32"/>
          <w:szCs w:val="32"/>
        </w:rPr>
        <w:lastRenderedPageBreak/>
        <w:t>行卡，鼓励和支持商业银行推出以农村个人客户为服务对象、符合农民需求的银行卡产品。</w:t>
      </w:r>
      <w:r>
        <w:rPr>
          <w:rFonts w:ascii="FangSong_GB2312" w:eastAsia="FangSong_GB2312" w:hAnsi="FangSong_GB2312" w:cs="FangSong_GB2312" w:hint="eastAsia"/>
          <w:b/>
          <w:bCs/>
          <w:sz w:val="32"/>
          <w:szCs w:val="32"/>
        </w:rPr>
        <w:t>安徽省</w:t>
      </w:r>
      <w:r>
        <w:rPr>
          <w:rFonts w:ascii="FangSong_GB2312" w:eastAsia="FangSong_GB2312" w:hAnsi="FangSong_GB2312" w:cs="FangSong_GB2312" w:hint="eastAsia"/>
          <w:sz w:val="32"/>
          <w:szCs w:val="32"/>
        </w:rPr>
        <w:t>持续推动便民工程向县域及乡村地区延伸，推动移动支付在全省广泛运用，全省</w:t>
      </w:r>
      <w:r>
        <w:rPr>
          <w:rFonts w:ascii="FangSong_GB2312" w:eastAsia="FangSong_GB2312" w:hAnsi="FangSong_GB2312" w:cs="FangSong_GB2312" w:hint="eastAsia"/>
          <w:sz w:val="32"/>
          <w:szCs w:val="32"/>
        </w:rPr>
        <w:t>16</w:t>
      </w:r>
      <w:r>
        <w:rPr>
          <w:rFonts w:ascii="FangSong_GB2312" w:eastAsia="FangSong_GB2312" w:hAnsi="FangSong_GB2312" w:cs="FangSong_GB2312" w:hint="eastAsia"/>
          <w:sz w:val="32"/>
          <w:szCs w:val="32"/>
        </w:rPr>
        <w:t>个地级市和</w:t>
      </w:r>
      <w:r>
        <w:rPr>
          <w:rFonts w:ascii="FangSong_GB2312" w:eastAsia="FangSong_GB2312" w:hAnsi="FangSong_GB2312" w:cs="FangSong_GB2312" w:hint="eastAsia"/>
          <w:sz w:val="32"/>
          <w:szCs w:val="32"/>
        </w:rPr>
        <w:t>61</w:t>
      </w:r>
      <w:r>
        <w:rPr>
          <w:rFonts w:ascii="FangSong_GB2312" w:eastAsia="FangSong_GB2312" w:hAnsi="FangSong_GB2312" w:cs="FangSong_GB2312" w:hint="eastAsia"/>
          <w:sz w:val="32"/>
          <w:szCs w:val="32"/>
        </w:rPr>
        <w:t>个县域的公交已全面开通移动支付受理。</w:t>
      </w:r>
    </w:p>
    <w:p w:rsidR="00000000" w:rsidRDefault="005B252C">
      <w:pPr>
        <w:spacing w:line="360" w:lineRule="auto"/>
        <w:ind w:firstLineChars="200" w:firstLine="640"/>
        <w:jc w:val="left"/>
        <w:rPr>
          <w:rFonts w:ascii="楷体" w:eastAsia="楷体" w:hAnsi="楷体" w:cs="楷体" w:hint="eastAsia"/>
          <w:sz w:val="32"/>
          <w:szCs w:val="32"/>
        </w:rPr>
      </w:pPr>
      <w:r>
        <w:rPr>
          <w:rFonts w:ascii="楷体" w:eastAsia="楷体" w:hAnsi="楷体" w:cs="楷体" w:hint="eastAsia"/>
          <w:sz w:val="32"/>
          <w:szCs w:val="32"/>
        </w:rPr>
        <w:t>3.</w:t>
      </w:r>
      <w:r>
        <w:rPr>
          <w:rFonts w:ascii="楷体" w:eastAsia="楷体" w:hAnsi="楷体" w:cs="楷体" w:hint="eastAsia"/>
          <w:sz w:val="32"/>
          <w:szCs w:val="32"/>
        </w:rPr>
        <w:t>个人投资理财情况。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长三角地区居民购买理财产品积极性略有下降，但超过半数购买过理财产品。</w:t>
      </w:r>
      <w:r>
        <w:rPr>
          <w:rFonts w:ascii="FangSong_GB2312" w:eastAsia="FangSong_GB2312" w:hAnsi="FangSong_GB2312" w:cs="FangSong_GB2312" w:hint="eastAsia"/>
          <w:sz w:val="32"/>
          <w:szCs w:val="32"/>
        </w:rPr>
        <w:t>调查显示，长三角地区购买投资理财产品的成年人比例为</w:t>
      </w:r>
      <w:r>
        <w:rPr>
          <w:rFonts w:ascii="FangSong_GB2312" w:eastAsia="FangSong_GB2312" w:hAnsi="FangSong_GB2312" w:cs="FangSong_GB2312" w:hint="eastAsia"/>
          <w:sz w:val="32"/>
          <w:szCs w:val="32"/>
        </w:rPr>
        <w:t>58.22%</w:t>
      </w:r>
      <w:r>
        <w:rPr>
          <w:rFonts w:ascii="FangSong_GB2312" w:eastAsia="FangSong_GB2312" w:hAnsi="FangSong_GB2312" w:cs="FangSong_GB2312" w:hint="eastAsia"/>
          <w:sz w:val="32"/>
          <w:szCs w:val="32"/>
        </w:rPr>
        <w:t>，超过全国平均水平</w:t>
      </w:r>
      <w:r>
        <w:rPr>
          <w:rFonts w:ascii="FangSong_GB2312" w:eastAsia="FangSong_GB2312" w:hAnsi="FangSong_GB2312" w:cs="FangSong_GB2312" w:hint="eastAsia"/>
          <w:sz w:val="32"/>
          <w:szCs w:val="32"/>
        </w:rPr>
        <w:t>9.46</w:t>
      </w:r>
      <w:r>
        <w:rPr>
          <w:rFonts w:ascii="FangSong_GB2312" w:eastAsia="FangSong_GB2312" w:hAnsi="FangSong_GB2312" w:cs="FangSong_GB2312" w:hint="eastAsia"/>
          <w:sz w:val="32"/>
          <w:szCs w:val="32"/>
        </w:rPr>
        <w:t>个百分点，但购买投资理财产品的成年人比例较去年同期下降</w:t>
      </w:r>
      <w:r>
        <w:rPr>
          <w:rFonts w:ascii="FangSong_GB2312" w:eastAsia="FangSong_GB2312" w:hAnsi="FangSong_GB2312" w:cs="FangSong_GB2312" w:hint="eastAsia"/>
          <w:sz w:val="32"/>
          <w:szCs w:val="32"/>
        </w:rPr>
        <w:t>0.72</w:t>
      </w:r>
      <w:r>
        <w:rPr>
          <w:rFonts w:ascii="FangSong_GB2312" w:eastAsia="FangSong_GB2312" w:hAnsi="FangSong_GB2312" w:cs="FangSong_GB2312" w:hint="eastAsia"/>
          <w:sz w:val="32"/>
          <w:szCs w:val="32"/>
        </w:rPr>
        <w:t>个百分点。农村地区和低收入群体购买投资理财产品存在较大差异。长三角农村地区购买投资理财产品的成年人比例为</w:t>
      </w:r>
      <w:r>
        <w:rPr>
          <w:rFonts w:ascii="FangSong_GB2312" w:eastAsia="FangSong_GB2312" w:hAnsi="FangSong_GB2312" w:cs="FangSong_GB2312" w:hint="eastAsia"/>
          <w:sz w:val="32"/>
          <w:szCs w:val="32"/>
        </w:rPr>
        <w:t>44.92%</w:t>
      </w:r>
      <w:r>
        <w:rPr>
          <w:rFonts w:ascii="FangSong_GB2312" w:eastAsia="FangSong_GB2312" w:hAnsi="FangSong_GB2312" w:cs="FangSong_GB2312" w:hint="eastAsia"/>
          <w:sz w:val="32"/>
          <w:szCs w:val="32"/>
        </w:rPr>
        <w:t>，同比下降</w:t>
      </w:r>
      <w:r>
        <w:rPr>
          <w:rFonts w:ascii="FangSong_GB2312" w:eastAsia="FangSong_GB2312" w:hAnsi="FangSong_GB2312" w:cs="FangSong_GB2312" w:hint="eastAsia"/>
          <w:sz w:val="32"/>
          <w:szCs w:val="32"/>
        </w:rPr>
        <w:t>1.32</w:t>
      </w:r>
      <w:r>
        <w:rPr>
          <w:rFonts w:ascii="FangSong_GB2312" w:eastAsia="FangSong_GB2312" w:hAnsi="FangSong_GB2312" w:cs="FangSong_GB2312" w:hint="eastAsia"/>
          <w:sz w:val="32"/>
          <w:szCs w:val="32"/>
        </w:rPr>
        <w:t>个百分点，领先全国农村地区平均水平</w:t>
      </w:r>
      <w:r>
        <w:rPr>
          <w:rFonts w:ascii="FangSong_GB2312" w:eastAsia="FangSong_GB2312" w:hAnsi="FangSong_GB2312" w:cs="FangSong_GB2312" w:hint="eastAsia"/>
          <w:sz w:val="32"/>
          <w:szCs w:val="32"/>
        </w:rPr>
        <w:t>8.14</w:t>
      </w:r>
      <w:r>
        <w:rPr>
          <w:rFonts w:ascii="FangSong_GB2312" w:eastAsia="FangSong_GB2312" w:hAnsi="FangSong_GB2312" w:cs="FangSong_GB2312" w:hint="eastAsia"/>
          <w:sz w:val="32"/>
          <w:szCs w:val="32"/>
        </w:rPr>
        <w:t>个百分点。长三角地区低收入群体购买投资理财产品的成年人比</w:t>
      </w:r>
      <w:r>
        <w:rPr>
          <w:rFonts w:ascii="FangSong_GB2312" w:eastAsia="FangSong_GB2312" w:hAnsi="FangSong_GB2312" w:cs="FangSong_GB2312" w:hint="eastAsia"/>
          <w:sz w:val="32"/>
          <w:szCs w:val="32"/>
        </w:rPr>
        <w:t>例为</w:t>
      </w:r>
      <w:r>
        <w:rPr>
          <w:rFonts w:ascii="FangSong_GB2312" w:eastAsia="FangSong_GB2312" w:hAnsi="FangSong_GB2312" w:cs="FangSong_GB2312" w:hint="eastAsia"/>
          <w:sz w:val="32"/>
          <w:szCs w:val="32"/>
        </w:rPr>
        <w:t>36.06%</w:t>
      </w:r>
      <w:r>
        <w:rPr>
          <w:rFonts w:ascii="FangSong_GB2312" w:eastAsia="FangSong_GB2312" w:hAnsi="FangSong_GB2312" w:cs="FangSong_GB2312" w:hint="eastAsia"/>
          <w:sz w:val="32"/>
          <w:szCs w:val="32"/>
        </w:rPr>
        <w:t>。</w:t>
      </w:r>
    </w:p>
    <w:p w:rsidR="00000000" w:rsidRDefault="005B252C">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4.</w:t>
      </w:r>
      <w:r>
        <w:rPr>
          <w:rFonts w:ascii="楷体" w:eastAsia="楷体" w:hAnsi="楷体" w:cs="楷体" w:hint="eastAsia"/>
          <w:sz w:val="32"/>
          <w:szCs w:val="32"/>
        </w:rPr>
        <w:t>个人信贷使用情况。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长三角地区通过银行获得贷款仍为融资方式的主流，个人信贷仍有较大发展空间。</w:t>
      </w:r>
      <w:r>
        <w:rPr>
          <w:rFonts w:ascii="FangSong_GB2312" w:eastAsia="FangSong_GB2312" w:hAnsi="FangSong_GB2312" w:cs="FangSong_GB2312" w:hint="eastAsia"/>
          <w:sz w:val="32"/>
          <w:szCs w:val="32"/>
        </w:rPr>
        <w:t>调查显示，长三角地区成年人个人未偿还贷款笔数为</w:t>
      </w:r>
      <w:r>
        <w:rPr>
          <w:rFonts w:ascii="FangSong_GB2312" w:eastAsia="FangSong_GB2312" w:hAnsi="FangSong_GB2312" w:cs="FangSong_GB2312" w:hint="eastAsia"/>
          <w:sz w:val="32"/>
          <w:szCs w:val="32"/>
        </w:rPr>
        <w:t>0.59</w:t>
      </w:r>
      <w:r>
        <w:rPr>
          <w:rFonts w:ascii="FangSong_GB2312" w:eastAsia="FangSong_GB2312" w:hAnsi="FangSong_GB2312" w:cs="FangSong_GB2312" w:hint="eastAsia"/>
          <w:sz w:val="32"/>
          <w:szCs w:val="32"/>
        </w:rPr>
        <w:t>笔，较全国平均水平高</w:t>
      </w:r>
      <w:r>
        <w:rPr>
          <w:rFonts w:ascii="FangSong_GB2312" w:eastAsia="FangSong_GB2312" w:hAnsi="FangSong_GB2312" w:cs="FangSong_GB2312" w:hint="eastAsia"/>
          <w:sz w:val="32"/>
          <w:szCs w:val="32"/>
        </w:rPr>
        <w:t>0.03</w:t>
      </w:r>
      <w:r>
        <w:rPr>
          <w:rFonts w:ascii="FangSong_GB2312" w:eastAsia="FangSong_GB2312" w:hAnsi="FangSong_GB2312" w:cs="FangSong_GB2312" w:hint="eastAsia"/>
          <w:sz w:val="32"/>
          <w:szCs w:val="32"/>
        </w:rPr>
        <w:t>笔；农村地区成年人个人未偿还贷款笔数为</w:t>
      </w:r>
      <w:r>
        <w:rPr>
          <w:rFonts w:ascii="FangSong_GB2312" w:eastAsia="FangSong_GB2312" w:hAnsi="FangSong_GB2312" w:cs="FangSong_GB2312" w:hint="eastAsia"/>
          <w:sz w:val="32"/>
          <w:szCs w:val="32"/>
        </w:rPr>
        <w:t>0.48</w:t>
      </w:r>
      <w:r>
        <w:rPr>
          <w:rFonts w:ascii="FangSong_GB2312" w:eastAsia="FangSong_GB2312" w:hAnsi="FangSong_GB2312" w:cs="FangSong_GB2312" w:hint="eastAsia"/>
          <w:sz w:val="32"/>
          <w:szCs w:val="32"/>
        </w:rPr>
        <w:t>笔，略高于全国农村地区平均水平；低收入群体中成年人个人未偿还贷款笔数为</w:t>
      </w:r>
      <w:r>
        <w:rPr>
          <w:rFonts w:ascii="FangSong_GB2312" w:eastAsia="FangSong_GB2312" w:hAnsi="FangSong_GB2312" w:cs="FangSong_GB2312" w:hint="eastAsia"/>
          <w:sz w:val="32"/>
          <w:szCs w:val="32"/>
        </w:rPr>
        <w:t>0.30</w:t>
      </w:r>
      <w:r>
        <w:rPr>
          <w:rFonts w:ascii="FangSong_GB2312" w:eastAsia="FangSong_GB2312" w:hAnsi="FangSong_GB2312" w:cs="FangSong_GB2312" w:hint="eastAsia"/>
          <w:sz w:val="32"/>
          <w:szCs w:val="32"/>
        </w:rPr>
        <w:t>笔。在银行有贷款的成年人比例为</w:t>
      </w:r>
      <w:r>
        <w:rPr>
          <w:rFonts w:ascii="FangSong_GB2312" w:eastAsia="FangSong_GB2312" w:hAnsi="FangSong_GB2312" w:cs="FangSong_GB2312" w:hint="eastAsia"/>
          <w:sz w:val="32"/>
          <w:szCs w:val="32"/>
        </w:rPr>
        <w:t>42.12%</w:t>
      </w:r>
      <w:r>
        <w:rPr>
          <w:rFonts w:ascii="FangSong_GB2312" w:eastAsia="FangSong_GB2312" w:hAnsi="FangSong_GB2312" w:cs="FangSong_GB2312" w:hint="eastAsia"/>
          <w:sz w:val="32"/>
          <w:szCs w:val="32"/>
        </w:rPr>
        <w:t>，领</w:t>
      </w:r>
      <w:r>
        <w:rPr>
          <w:rFonts w:ascii="FangSong_GB2312" w:eastAsia="FangSong_GB2312" w:hAnsi="FangSong_GB2312" w:cs="FangSong_GB2312" w:hint="eastAsia"/>
          <w:sz w:val="32"/>
          <w:szCs w:val="32"/>
        </w:rPr>
        <w:lastRenderedPageBreak/>
        <w:t>先全国平均水平</w:t>
      </w:r>
      <w:r>
        <w:rPr>
          <w:rFonts w:ascii="FangSong_GB2312" w:eastAsia="FangSong_GB2312" w:hAnsi="FangSong_GB2312" w:cs="FangSong_GB2312" w:hint="eastAsia"/>
          <w:sz w:val="32"/>
          <w:szCs w:val="32"/>
        </w:rPr>
        <w:t>1.38</w:t>
      </w:r>
      <w:r>
        <w:rPr>
          <w:rFonts w:ascii="FangSong_GB2312" w:eastAsia="FangSong_GB2312" w:hAnsi="FangSong_GB2312" w:cs="FangSong_GB2312" w:hint="eastAsia"/>
          <w:sz w:val="32"/>
          <w:szCs w:val="32"/>
        </w:rPr>
        <w:t>个百分点；其中农村地区在银行有贷款的成年人比例为</w:t>
      </w:r>
      <w:r>
        <w:rPr>
          <w:rFonts w:ascii="FangSong_GB2312" w:eastAsia="FangSong_GB2312" w:hAnsi="FangSong_GB2312" w:cs="FangSong_GB2312" w:hint="eastAsia"/>
          <w:sz w:val="32"/>
          <w:szCs w:val="32"/>
        </w:rPr>
        <w:t>35.74%</w:t>
      </w:r>
      <w:r>
        <w:rPr>
          <w:rFonts w:ascii="FangSong_GB2312" w:eastAsia="FangSong_GB2312" w:hAnsi="FangSong_GB2312" w:cs="FangSong_GB2312" w:hint="eastAsia"/>
          <w:sz w:val="32"/>
          <w:szCs w:val="32"/>
        </w:rPr>
        <w:t>，与全国平均水平基本保持一致；低收入群体中在银行有贷款的成年人</w:t>
      </w:r>
      <w:r>
        <w:rPr>
          <w:rFonts w:ascii="FangSong_GB2312" w:eastAsia="FangSong_GB2312" w:hAnsi="FangSong_GB2312" w:cs="FangSong_GB2312" w:hint="eastAsia"/>
          <w:sz w:val="32"/>
          <w:szCs w:val="32"/>
        </w:rPr>
        <w:t>比例为</w:t>
      </w:r>
      <w:r>
        <w:rPr>
          <w:rFonts w:ascii="FangSong_GB2312" w:eastAsia="FangSong_GB2312" w:hAnsi="FangSong_GB2312" w:cs="FangSong_GB2312" w:hint="eastAsia"/>
          <w:sz w:val="32"/>
          <w:szCs w:val="32"/>
        </w:rPr>
        <w:t>29.21%</w:t>
      </w:r>
      <w:r>
        <w:rPr>
          <w:rFonts w:ascii="FangSong_GB2312" w:eastAsia="FangSong_GB2312" w:hAnsi="FangSong_GB2312" w:cs="FangSong_GB2312" w:hint="eastAsia"/>
          <w:sz w:val="32"/>
          <w:szCs w:val="32"/>
        </w:rPr>
        <w:t>。长三角地区在银行以外的机构、平台获得过借款的成年人比例为</w:t>
      </w:r>
      <w:r>
        <w:rPr>
          <w:rFonts w:ascii="FangSong_GB2312" w:eastAsia="FangSong_GB2312" w:hAnsi="FangSong_GB2312" w:cs="FangSong_GB2312" w:hint="eastAsia"/>
          <w:sz w:val="32"/>
          <w:szCs w:val="32"/>
        </w:rPr>
        <w:t>23.29%</w:t>
      </w:r>
      <w:r>
        <w:rPr>
          <w:rFonts w:ascii="FangSong_GB2312" w:eastAsia="FangSong_GB2312" w:hAnsi="FangSong_GB2312" w:cs="FangSong_GB2312" w:hint="eastAsia"/>
          <w:sz w:val="32"/>
          <w:szCs w:val="32"/>
        </w:rPr>
        <w:t>；长三角地区农村居民在银行以外的机构、平台获得过借款的比例为</w:t>
      </w:r>
      <w:r>
        <w:rPr>
          <w:rFonts w:ascii="FangSong_GB2312" w:eastAsia="FangSong_GB2312" w:hAnsi="FangSong_GB2312" w:cs="FangSong_GB2312" w:hint="eastAsia"/>
          <w:sz w:val="32"/>
          <w:szCs w:val="32"/>
        </w:rPr>
        <w:t>22.00%</w:t>
      </w:r>
      <w:r>
        <w:rPr>
          <w:rFonts w:ascii="FangSong_GB2312" w:eastAsia="FangSong_GB2312" w:hAnsi="FangSong_GB2312" w:cs="FangSong_GB2312" w:hint="eastAsia"/>
          <w:sz w:val="32"/>
          <w:szCs w:val="32"/>
        </w:rPr>
        <w:t>；低收入群体中在银行以外的机构、平台有贷款的成年人比例为</w:t>
      </w:r>
      <w:r>
        <w:rPr>
          <w:rFonts w:ascii="FangSong_GB2312" w:eastAsia="FangSong_GB2312" w:hAnsi="FangSong_GB2312" w:cs="FangSong_GB2312" w:hint="eastAsia"/>
          <w:sz w:val="32"/>
          <w:szCs w:val="32"/>
        </w:rPr>
        <w:t>19.74%</w:t>
      </w:r>
      <w:r>
        <w:rPr>
          <w:rFonts w:ascii="FangSong_GB2312" w:eastAsia="FangSong_GB2312" w:hAnsi="FangSong_GB2312" w:cs="FangSong_GB2312" w:hint="eastAsia"/>
          <w:sz w:val="32"/>
          <w:szCs w:val="32"/>
        </w:rPr>
        <w:t>。</w:t>
      </w:r>
    </w:p>
    <w:p w:rsidR="00000000" w:rsidRDefault="005B252C">
      <w:pPr>
        <w:tabs>
          <w:tab w:val="left" w:pos="757"/>
        </w:tabs>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5.</w:t>
      </w:r>
      <w:r>
        <w:rPr>
          <w:rFonts w:ascii="楷体" w:eastAsia="楷体" w:hAnsi="楷体" w:cs="楷体" w:hint="eastAsia"/>
          <w:sz w:val="32"/>
          <w:szCs w:val="32"/>
        </w:rPr>
        <w:t>普惠小微贷款使用情况。</w:t>
      </w:r>
    </w:p>
    <w:p w:rsidR="00000000" w:rsidRDefault="005B252C">
      <w:pPr>
        <w:tabs>
          <w:tab w:val="left" w:pos="769"/>
        </w:tabs>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长三角地区加大对小微企业支持力度，普惠小微贷款规模增长迅速。</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年末，长三角地区普惠小微贷款余额</w:t>
      </w:r>
      <w:r>
        <w:rPr>
          <w:rStyle w:val="a4"/>
          <w:rFonts w:ascii="FangSong_GB2312" w:hAnsi="FangSong_GB2312" w:cs="FangSong_GB2312" w:hint="eastAsia"/>
          <w:szCs w:val="32"/>
        </w:rPr>
        <w:footnoteReference w:id="5"/>
      </w:r>
      <w:r>
        <w:rPr>
          <w:rFonts w:ascii="FangSong_GB2312" w:eastAsia="FangSong_GB2312" w:hAnsi="FangSong_GB2312" w:cs="FangSong_GB2312" w:hint="eastAsia"/>
          <w:sz w:val="32"/>
          <w:szCs w:val="32"/>
        </w:rPr>
        <w:t>为</w:t>
      </w:r>
      <w:r>
        <w:rPr>
          <w:rFonts w:ascii="FangSong_GB2312" w:eastAsia="FangSong_GB2312" w:hAnsi="FangSong_GB2312" w:cs="FangSong_GB2312" w:hint="eastAsia"/>
          <w:sz w:val="32"/>
          <w:szCs w:val="32"/>
        </w:rPr>
        <w:t>36424.47</w:t>
      </w:r>
      <w:r>
        <w:rPr>
          <w:rFonts w:ascii="FangSong_GB2312" w:eastAsia="FangSong_GB2312" w:hAnsi="FangSong_GB2312" w:cs="FangSong_GB2312" w:hint="eastAsia"/>
          <w:sz w:val="32"/>
          <w:szCs w:val="32"/>
        </w:rPr>
        <w:t>亿元，占长三角人民币贷款余额的</w:t>
      </w:r>
      <w:r>
        <w:rPr>
          <w:rFonts w:ascii="FangSong_GB2312" w:eastAsia="FangSong_GB2312" w:hAnsi="FangSong_GB2312" w:cs="FangSong_GB2312" w:hint="eastAsia"/>
          <w:sz w:val="32"/>
          <w:szCs w:val="32"/>
        </w:rPr>
        <w:t>9.80%</w:t>
      </w:r>
      <w:r>
        <w:rPr>
          <w:rFonts w:ascii="FangSong_GB2312" w:eastAsia="FangSong_GB2312" w:hAnsi="FangSong_GB2312" w:cs="FangSong_GB2312" w:hint="eastAsia"/>
          <w:sz w:val="32"/>
          <w:szCs w:val="32"/>
        </w:rPr>
        <w:t>。</w:t>
      </w:r>
    </w:p>
    <w:p w:rsidR="00000000" w:rsidRDefault="005B252C">
      <w:pPr>
        <w:tabs>
          <w:tab w:val="left" w:pos="769"/>
        </w:tabs>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长三角地区积极运用多种方式支持小微企业融资，取得明显成效。上海市</w:t>
      </w:r>
      <w:r>
        <w:rPr>
          <w:rFonts w:ascii="FangSong_GB2312" w:eastAsia="FangSong_GB2312" w:hAnsi="FangSong_GB2312" w:cs="FangSong_GB2312" w:hint="eastAsia"/>
          <w:sz w:val="32"/>
          <w:szCs w:val="32"/>
        </w:rPr>
        <w:t>积极发挥再贷款、定向降准</w:t>
      </w:r>
      <w:r>
        <w:rPr>
          <w:rFonts w:ascii="FangSong_GB2312" w:eastAsia="FangSong_GB2312" w:hAnsi="FangSong_GB2312" w:cs="FangSong_GB2312" w:hint="eastAsia"/>
          <w:sz w:val="32"/>
          <w:szCs w:val="32"/>
        </w:rPr>
        <w:t>的结构性导向作用，引导信贷资源向小微企业等重点群体倾斜。探索运用支小再贷款向上海地区金融机构发放专项资金，专门支持小微科创企业，覆盖节能环保、高端制造、生物医药、新能源等国家战略新兴产业和科创板热点行业。</w:t>
      </w:r>
      <w:r>
        <w:rPr>
          <w:rFonts w:ascii="FangSong_GB2312" w:eastAsia="FangSong_GB2312" w:hAnsi="FangSong_GB2312" w:cs="FangSong_GB2312" w:hint="eastAsia"/>
          <w:b/>
          <w:bCs/>
          <w:sz w:val="32"/>
          <w:szCs w:val="32"/>
        </w:rPr>
        <w:t>江苏省</w:t>
      </w:r>
      <w:r>
        <w:rPr>
          <w:rFonts w:ascii="FangSong_GB2312" w:eastAsia="FangSong_GB2312" w:hAnsi="FangSong_GB2312" w:cs="FangSong_GB2312" w:hint="eastAsia"/>
          <w:sz w:val="32"/>
          <w:szCs w:val="32"/>
        </w:rPr>
        <w:t>创新“小微</w:t>
      </w:r>
      <w:r>
        <w:rPr>
          <w:rFonts w:ascii="FangSong_GB2312" w:eastAsia="FangSong_GB2312" w:hAnsi="FangSong_GB2312" w:cs="FangSong_GB2312" w:hint="eastAsia"/>
          <w:sz w:val="32"/>
          <w:szCs w:val="32"/>
        </w:rPr>
        <w:t>e</w:t>
      </w:r>
      <w:r>
        <w:rPr>
          <w:rFonts w:ascii="FangSong_GB2312" w:eastAsia="FangSong_GB2312" w:hAnsi="FangSong_GB2312" w:cs="FangSong_GB2312" w:hint="eastAsia"/>
          <w:sz w:val="32"/>
          <w:szCs w:val="32"/>
        </w:rPr>
        <w:t>贷”、“小微</w:t>
      </w:r>
      <w:r>
        <w:rPr>
          <w:rFonts w:ascii="FangSong_GB2312" w:eastAsia="FangSong_GB2312" w:hAnsi="FangSong_GB2312" w:cs="FangSong_GB2312" w:hint="eastAsia"/>
          <w:sz w:val="32"/>
          <w:szCs w:val="32"/>
        </w:rPr>
        <w:t>e</w:t>
      </w:r>
      <w:r>
        <w:rPr>
          <w:rFonts w:ascii="FangSong_GB2312" w:eastAsia="FangSong_GB2312" w:hAnsi="FangSong_GB2312" w:cs="FangSong_GB2312" w:hint="eastAsia"/>
          <w:sz w:val="32"/>
          <w:szCs w:val="32"/>
        </w:rPr>
        <w:t>贴”金融产品，“小微</w:t>
      </w:r>
      <w:r>
        <w:rPr>
          <w:rFonts w:ascii="FangSong_GB2312" w:eastAsia="FangSong_GB2312" w:hAnsi="FangSong_GB2312" w:cs="FangSong_GB2312" w:hint="eastAsia"/>
          <w:sz w:val="32"/>
          <w:szCs w:val="32"/>
        </w:rPr>
        <w:t>e</w:t>
      </w:r>
      <w:r>
        <w:rPr>
          <w:rFonts w:ascii="FangSong_GB2312" w:eastAsia="FangSong_GB2312" w:hAnsi="FangSong_GB2312" w:cs="FangSong_GB2312" w:hint="eastAsia"/>
          <w:sz w:val="32"/>
          <w:szCs w:val="32"/>
        </w:rPr>
        <w:t>贷”将再贷款资金与服务小微企业的金融产品对接，截至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年末，“小微</w:t>
      </w:r>
      <w:r>
        <w:rPr>
          <w:rFonts w:ascii="FangSong_GB2312" w:eastAsia="FangSong_GB2312" w:hAnsi="FangSong_GB2312" w:cs="FangSong_GB2312" w:hint="eastAsia"/>
          <w:sz w:val="32"/>
          <w:szCs w:val="32"/>
        </w:rPr>
        <w:t>e</w:t>
      </w:r>
      <w:r>
        <w:rPr>
          <w:rFonts w:ascii="FangSong_GB2312" w:eastAsia="FangSong_GB2312" w:hAnsi="FangSong_GB2312" w:cs="FangSong_GB2312" w:hint="eastAsia"/>
          <w:sz w:val="32"/>
          <w:szCs w:val="32"/>
        </w:rPr>
        <w:t>贷”累计发放民营小微企业贷款</w:t>
      </w:r>
      <w:r>
        <w:rPr>
          <w:rFonts w:ascii="FangSong_GB2312" w:eastAsia="FangSong_GB2312" w:hAnsi="FangSong_GB2312" w:cs="FangSong_GB2312" w:hint="eastAsia"/>
          <w:sz w:val="32"/>
          <w:szCs w:val="32"/>
        </w:rPr>
        <w:t>88.16</w:t>
      </w:r>
      <w:r>
        <w:rPr>
          <w:rFonts w:ascii="FangSong_GB2312" w:eastAsia="FangSong_GB2312" w:hAnsi="FangSong_GB2312" w:cs="FangSong_GB2312" w:hint="eastAsia"/>
          <w:sz w:val="32"/>
          <w:szCs w:val="32"/>
        </w:rPr>
        <w:t>亿元，支持民营小微企业</w:t>
      </w:r>
      <w:r>
        <w:rPr>
          <w:rFonts w:ascii="FangSong_GB2312" w:eastAsia="FangSong_GB2312" w:hAnsi="FangSong_GB2312" w:cs="FangSong_GB2312" w:hint="eastAsia"/>
          <w:sz w:val="32"/>
          <w:szCs w:val="32"/>
        </w:rPr>
        <w:t>2848</w:t>
      </w:r>
      <w:r>
        <w:rPr>
          <w:rFonts w:ascii="FangSong_GB2312" w:eastAsia="FangSong_GB2312" w:hAnsi="FangSong_GB2312" w:cs="FangSong_GB2312" w:hint="eastAsia"/>
          <w:sz w:val="32"/>
          <w:szCs w:val="32"/>
        </w:rPr>
        <w:t>家，平均利率</w:t>
      </w:r>
      <w:r>
        <w:rPr>
          <w:rFonts w:ascii="FangSong_GB2312" w:eastAsia="FangSong_GB2312" w:hAnsi="FangSong_GB2312" w:cs="FangSong_GB2312" w:hint="eastAsia"/>
          <w:sz w:val="32"/>
          <w:szCs w:val="32"/>
        </w:rPr>
        <w:t>5.48%</w:t>
      </w:r>
      <w:r>
        <w:rPr>
          <w:rFonts w:ascii="FangSong_GB2312" w:eastAsia="FangSong_GB2312" w:hAnsi="FangSong_GB2312" w:cs="FangSong_GB2312" w:hint="eastAsia"/>
          <w:sz w:val="32"/>
          <w:szCs w:val="32"/>
        </w:rPr>
        <w:t>。“小微</w:t>
      </w:r>
      <w:r>
        <w:rPr>
          <w:rFonts w:ascii="FangSong_GB2312" w:eastAsia="FangSong_GB2312" w:hAnsi="FangSong_GB2312" w:cs="FangSong_GB2312" w:hint="eastAsia"/>
          <w:sz w:val="32"/>
          <w:szCs w:val="32"/>
        </w:rPr>
        <w:t>e</w:t>
      </w:r>
      <w:r>
        <w:rPr>
          <w:rFonts w:ascii="FangSong_GB2312" w:eastAsia="FangSong_GB2312" w:hAnsi="FangSong_GB2312" w:cs="FangSong_GB2312" w:hint="eastAsia"/>
          <w:sz w:val="32"/>
          <w:szCs w:val="32"/>
        </w:rPr>
        <w:t>贴”与人民银行再贴现</w:t>
      </w:r>
      <w:r>
        <w:rPr>
          <w:rFonts w:ascii="FangSong_GB2312" w:eastAsia="FangSong_GB2312" w:hAnsi="FangSong_GB2312" w:cs="FangSong_GB2312" w:hint="eastAsia"/>
          <w:sz w:val="32"/>
          <w:szCs w:val="32"/>
        </w:rPr>
        <w:lastRenderedPageBreak/>
        <w:t>政策挂钩，人民银行对通过“小微</w:t>
      </w:r>
      <w:r>
        <w:rPr>
          <w:rFonts w:ascii="FangSong_GB2312" w:eastAsia="FangSong_GB2312" w:hAnsi="FangSong_GB2312" w:cs="FangSong_GB2312" w:hint="eastAsia"/>
          <w:sz w:val="32"/>
          <w:szCs w:val="32"/>
        </w:rPr>
        <w:t>e</w:t>
      </w:r>
      <w:r>
        <w:rPr>
          <w:rFonts w:ascii="FangSong_GB2312" w:eastAsia="FangSong_GB2312" w:hAnsi="FangSong_GB2312" w:cs="FangSong_GB2312" w:hint="eastAsia"/>
          <w:sz w:val="32"/>
          <w:szCs w:val="32"/>
        </w:rPr>
        <w:t>贴”办理的票据优先提供再贴现支</w:t>
      </w:r>
      <w:r>
        <w:rPr>
          <w:rFonts w:ascii="FangSong_GB2312" w:eastAsia="FangSong_GB2312" w:hAnsi="FangSong_GB2312" w:cs="FangSong_GB2312" w:hint="eastAsia"/>
          <w:sz w:val="32"/>
          <w:szCs w:val="32"/>
        </w:rPr>
        <w:t>持。截至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年末，累计办理“小微</w:t>
      </w:r>
      <w:r>
        <w:rPr>
          <w:rFonts w:ascii="FangSong_GB2312" w:eastAsia="FangSong_GB2312" w:hAnsi="FangSong_GB2312" w:cs="FangSong_GB2312" w:hint="eastAsia"/>
          <w:sz w:val="32"/>
          <w:szCs w:val="32"/>
        </w:rPr>
        <w:t>e</w:t>
      </w:r>
      <w:r>
        <w:rPr>
          <w:rFonts w:ascii="FangSong_GB2312" w:eastAsia="FangSong_GB2312" w:hAnsi="FangSong_GB2312" w:cs="FangSong_GB2312" w:hint="eastAsia"/>
          <w:sz w:val="32"/>
          <w:szCs w:val="32"/>
        </w:rPr>
        <w:t>贴”</w:t>
      </w:r>
      <w:r>
        <w:rPr>
          <w:rFonts w:ascii="FangSong_GB2312" w:eastAsia="FangSong_GB2312" w:hAnsi="FangSong_GB2312" w:cs="FangSong_GB2312" w:hint="eastAsia"/>
          <w:sz w:val="32"/>
          <w:szCs w:val="32"/>
        </w:rPr>
        <w:t>53.12</w:t>
      </w:r>
      <w:r>
        <w:rPr>
          <w:rFonts w:ascii="FangSong_GB2312" w:eastAsia="FangSong_GB2312" w:hAnsi="FangSong_GB2312" w:cs="FangSong_GB2312" w:hint="eastAsia"/>
          <w:sz w:val="32"/>
          <w:szCs w:val="32"/>
        </w:rPr>
        <w:t>亿元，支持民营小微企业</w:t>
      </w:r>
      <w:r>
        <w:rPr>
          <w:rFonts w:ascii="FangSong_GB2312" w:eastAsia="FangSong_GB2312" w:hAnsi="FangSong_GB2312" w:cs="FangSong_GB2312" w:hint="eastAsia"/>
          <w:sz w:val="32"/>
          <w:szCs w:val="32"/>
        </w:rPr>
        <w:t>688</w:t>
      </w:r>
      <w:r>
        <w:rPr>
          <w:rFonts w:ascii="FangSong_GB2312" w:eastAsia="FangSong_GB2312" w:hAnsi="FangSong_GB2312" w:cs="FangSong_GB2312" w:hint="eastAsia"/>
          <w:sz w:val="32"/>
          <w:szCs w:val="32"/>
        </w:rPr>
        <w:t>家，平均贴现利率</w:t>
      </w:r>
      <w:r>
        <w:rPr>
          <w:rFonts w:ascii="FangSong_GB2312" w:eastAsia="FangSong_GB2312" w:hAnsi="FangSong_GB2312" w:cs="FangSong_GB2312" w:hint="eastAsia"/>
          <w:sz w:val="32"/>
          <w:szCs w:val="32"/>
        </w:rPr>
        <w:t>3.22%</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b/>
          <w:bCs/>
          <w:sz w:val="32"/>
          <w:szCs w:val="32"/>
        </w:rPr>
        <w:t>浙江省</w:t>
      </w:r>
      <w:r>
        <w:rPr>
          <w:rFonts w:ascii="FangSong_GB2312" w:eastAsia="FangSong_GB2312" w:hAnsi="FangSong_GB2312" w:cs="FangSong_GB2312" w:hint="eastAsia"/>
          <w:sz w:val="32"/>
          <w:szCs w:val="32"/>
        </w:rPr>
        <w:t>组织开展“万家民企评银行”活动，全省共</w:t>
      </w:r>
      <w:r>
        <w:rPr>
          <w:rFonts w:ascii="FangSong_GB2312" w:eastAsia="FangSong_GB2312" w:hAnsi="FangSong_GB2312" w:cs="FangSong_GB2312" w:hint="eastAsia"/>
          <w:sz w:val="32"/>
          <w:szCs w:val="32"/>
        </w:rPr>
        <w:t>14738</w:t>
      </w:r>
      <w:r>
        <w:rPr>
          <w:rFonts w:ascii="FangSong_GB2312" w:eastAsia="FangSong_GB2312" w:hAnsi="FangSong_GB2312" w:cs="FangSong_GB2312" w:hint="eastAsia"/>
          <w:sz w:val="32"/>
          <w:szCs w:val="32"/>
        </w:rPr>
        <w:t>家企业参与评价。在第五届浙商大会“金融服务实体经济”论坛上，首次公布了“万家民企评银行”最终评选结果</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省、市、县三级“</w:t>
      </w:r>
      <w:r>
        <w:rPr>
          <w:rFonts w:ascii="FangSong_GB2312" w:eastAsia="FangSong_GB2312" w:hAnsi="FangSong_GB2312" w:cs="FangSong_GB2312" w:hint="eastAsia"/>
          <w:sz w:val="32"/>
          <w:szCs w:val="32"/>
        </w:rPr>
        <w:t>100</w:t>
      </w:r>
      <w:r>
        <w:rPr>
          <w:rFonts w:ascii="FangSong_GB2312" w:eastAsia="FangSong_GB2312" w:hAnsi="FangSong_GB2312" w:cs="FangSong_GB2312" w:hint="eastAsia"/>
          <w:sz w:val="32"/>
          <w:szCs w:val="32"/>
        </w:rPr>
        <w:t>家民企最满意银行”，引起浙江省金融系统广泛关注，社会反响较为热烈。</w:t>
      </w:r>
      <w:r>
        <w:rPr>
          <w:rFonts w:ascii="FangSong_GB2312" w:eastAsia="FangSong_GB2312" w:hAnsi="FangSong_GB2312" w:cs="FangSong_GB2312" w:hint="eastAsia"/>
          <w:b/>
          <w:bCs/>
          <w:sz w:val="32"/>
          <w:szCs w:val="32"/>
        </w:rPr>
        <w:t>安徽省</w:t>
      </w:r>
      <w:r>
        <w:rPr>
          <w:rFonts w:ascii="FangSong_GB2312" w:eastAsia="FangSong_GB2312" w:hAnsi="FangSong_GB2312" w:cs="FangSong_GB2312" w:hint="eastAsia"/>
          <w:sz w:val="32"/>
          <w:szCs w:val="32"/>
        </w:rPr>
        <w:t>以全国推广“奇瑞模式”为契机，印发《</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年安徽省推广应收账款融资实施方案》，推广政府采购线上融资业务，服务中标民营小微企业融资。截至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年末，安</w:t>
      </w:r>
      <w:r>
        <w:rPr>
          <w:rFonts w:ascii="FangSong_GB2312" w:eastAsia="FangSong_GB2312" w:hAnsi="FangSong_GB2312" w:cs="FangSong_GB2312" w:hint="eastAsia"/>
          <w:sz w:val="32"/>
          <w:szCs w:val="32"/>
        </w:rPr>
        <w:t>徽省应收账款融资服务平台注册小微企业</w:t>
      </w:r>
      <w:r>
        <w:rPr>
          <w:rFonts w:ascii="FangSong_GB2312" w:eastAsia="FangSong_GB2312" w:hAnsi="FangSong_GB2312" w:cs="FangSong_GB2312" w:hint="eastAsia"/>
          <w:sz w:val="32"/>
          <w:szCs w:val="32"/>
        </w:rPr>
        <w:t>6851</w:t>
      </w:r>
      <w:r>
        <w:rPr>
          <w:rFonts w:ascii="FangSong_GB2312" w:eastAsia="FangSong_GB2312" w:hAnsi="FangSong_GB2312" w:cs="FangSong_GB2312" w:hint="eastAsia"/>
          <w:sz w:val="32"/>
          <w:szCs w:val="32"/>
        </w:rPr>
        <w:t>家，累计获得融资</w:t>
      </w:r>
      <w:r>
        <w:rPr>
          <w:rFonts w:ascii="FangSong_GB2312" w:eastAsia="FangSong_GB2312" w:hAnsi="FangSong_GB2312" w:cs="FangSong_GB2312" w:hint="eastAsia"/>
          <w:sz w:val="32"/>
          <w:szCs w:val="32"/>
        </w:rPr>
        <w:t>1.4</w:t>
      </w:r>
      <w:r>
        <w:rPr>
          <w:rFonts w:ascii="FangSong_GB2312" w:eastAsia="FangSong_GB2312" w:hAnsi="FangSong_GB2312" w:cs="FangSong_GB2312" w:hint="eastAsia"/>
          <w:sz w:val="32"/>
          <w:szCs w:val="32"/>
        </w:rPr>
        <w:t>万笔，融资金额</w:t>
      </w:r>
      <w:r>
        <w:rPr>
          <w:rFonts w:ascii="FangSong_GB2312" w:eastAsia="FangSong_GB2312" w:hAnsi="FangSong_GB2312" w:cs="FangSong_GB2312" w:hint="eastAsia"/>
          <w:sz w:val="32"/>
          <w:szCs w:val="32"/>
        </w:rPr>
        <w:t>808</w:t>
      </w:r>
      <w:r>
        <w:rPr>
          <w:rFonts w:ascii="FangSong_GB2312" w:eastAsia="FangSong_GB2312" w:hAnsi="FangSong_GB2312" w:cs="FangSong_GB2312" w:hint="eastAsia"/>
          <w:sz w:val="32"/>
          <w:szCs w:val="32"/>
        </w:rPr>
        <w:t>亿元。</w:t>
      </w:r>
      <w:r>
        <w:rPr>
          <w:rFonts w:ascii="FangSong_GB2312" w:eastAsia="FangSong_GB2312" w:hAnsi="FangSong_GB2312" w:cs="FangSong_GB2312" w:hint="eastAsia"/>
          <w:b/>
          <w:bCs/>
          <w:sz w:val="32"/>
          <w:szCs w:val="32"/>
        </w:rPr>
        <w:t>宁波市</w:t>
      </w:r>
      <w:r>
        <w:rPr>
          <w:rFonts w:ascii="FangSong_GB2312" w:eastAsia="FangSong_GB2312" w:hAnsi="FangSong_GB2312" w:cs="FangSong_GB2312" w:hint="eastAsia"/>
          <w:sz w:val="32"/>
          <w:szCs w:val="32"/>
        </w:rPr>
        <w:t>出台深化民营和小微企业金融服务的</w:t>
      </w:r>
      <w:r>
        <w:rPr>
          <w:rFonts w:ascii="FangSong_GB2312" w:eastAsia="FangSong_GB2312" w:hAnsi="FangSong_GB2312" w:cs="FangSong_GB2312" w:hint="eastAsia"/>
          <w:sz w:val="32"/>
          <w:szCs w:val="32"/>
        </w:rPr>
        <w:t>20</w:t>
      </w:r>
      <w:r>
        <w:rPr>
          <w:rFonts w:ascii="FangSong_GB2312" w:eastAsia="FangSong_GB2312" w:hAnsi="FangSong_GB2312" w:cs="FangSong_GB2312" w:hint="eastAsia"/>
          <w:sz w:val="32"/>
          <w:szCs w:val="32"/>
        </w:rPr>
        <w:t>条政策措施，针对纳税在</w:t>
      </w:r>
      <w:r>
        <w:rPr>
          <w:rFonts w:ascii="FangSong_GB2312" w:eastAsia="FangSong_GB2312" w:hAnsi="FangSong_GB2312" w:cs="FangSong_GB2312" w:hint="eastAsia"/>
          <w:sz w:val="32"/>
          <w:szCs w:val="32"/>
        </w:rPr>
        <w:t>150</w:t>
      </w:r>
      <w:r>
        <w:rPr>
          <w:rFonts w:ascii="FangSong_GB2312" w:eastAsia="FangSong_GB2312" w:hAnsi="FangSong_GB2312" w:cs="FangSong_GB2312" w:hint="eastAsia"/>
          <w:sz w:val="32"/>
          <w:szCs w:val="32"/>
        </w:rPr>
        <w:t>万元以下的</w:t>
      </w:r>
      <w:r>
        <w:rPr>
          <w:rFonts w:ascii="FangSong_GB2312" w:eastAsia="FangSong_GB2312" w:hAnsi="FangSong_GB2312" w:cs="FangSong_GB2312" w:hint="eastAsia"/>
          <w:sz w:val="32"/>
          <w:szCs w:val="32"/>
        </w:rPr>
        <w:t>26</w:t>
      </w:r>
      <w:r>
        <w:rPr>
          <w:rFonts w:ascii="FangSong_GB2312" w:eastAsia="FangSong_GB2312" w:hAnsi="FangSong_GB2312" w:cs="FangSong_GB2312" w:hint="eastAsia"/>
          <w:sz w:val="32"/>
          <w:szCs w:val="32"/>
        </w:rPr>
        <w:t>万户小微企业，组织金融机构开展网格化排查和“一对一”对接，截至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年末累计对接小微企业</w:t>
      </w:r>
      <w:r>
        <w:rPr>
          <w:rFonts w:ascii="FangSong_GB2312" w:eastAsia="FangSong_GB2312" w:hAnsi="FangSong_GB2312" w:cs="FangSong_GB2312" w:hint="eastAsia"/>
          <w:sz w:val="32"/>
          <w:szCs w:val="32"/>
        </w:rPr>
        <w:t>18.4</w:t>
      </w:r>
      <w:r>
        <w:rPr>
          <w:rFonts w:ascii="FangSong_GB2312" w:eastAsia="FangSong_GB2312" w:hAnsi="FangSong_GB2312" w:cs="FangSong_GB2312" w:hint="eastAsia"/>
          <w:sz w:val="32"/>
          <w:szCs w:val="32"/>
        </w:rPr>
        <w:t>万家，挖掘有融资需求企业</w:t>
      </w:r>
      <w:r>
        <w:rPr>
          <w:rFonts w:ascii="FangSong_GB2312" w:eastAsia="FangSong_GB2312" w:hAnsi="FangSong_GB2312" w:cs="FangSong_GB2312" w:hint="eastAsia"/>
          <w:sz w:val="32"/>
          <w:szCs w:val="32"/>
        </w:rPr>
        <w:t>4.7</w:t>
      </w:r>
      <w:r>
        <w:rPr>
          <w:rFonts w:ascii="FangSong_GB2312" w:eastAsia="FangSong_GB2312" w:hAnsi="FangSong_GB2312" w:cs="FangSong_GB2312" w:hint="eastAsia"/>
          <w:sz w:val="32"/>
          <w:szCs w:val="32"/>
        </w:rPr>
        <w:t>万家，促成新增授信</w:t>
      </w:r>
      <w:r>
        <w:rPr>
          <w:rFonts w:ascii="FangSong_GB2312" w:eastAsia="FangSong_GB2312" w:hAnsi="FangSong_GB2312" w:cs="FangSong_GB2312" w:hint="eastAsia"/>
          <w:sz w:val="32"/>
          <w:szCs w:val="32"/>
        </w:rPr>
        <w:t>1.2</w:t>
      </w:r>
      <w:r>
        <w:rPr>
          <w:rFonts w:ascii="FangSong_GB2312" w:eastAsia="FangSong_GB2312" w:hAnsi="FangSong_GB2312" w:cs="FangSong_GB2312" w:hint="eastAsia"/>
          <w:sz w:val="32"/>
          <w:szCs w:val="32"/>
        </w:rPr>
        <w:t>万户。</w:t>
      </w:r>
    </w:p>
    <w:p w:rsidR="00000000" w:rsidRDefault="005B252C">
      <w:pPr>
        <w:tabs>
          <w:tab w:val="left" w:pos="649"/>
        </w:tabs>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6.</w:t>
      </w:r>
      <w:r>
        <w:rPr>
          <w:rFonts w:ascii="楷体" w:eastAsia="楷体" w:hAnsi="楷体" w:cs="楷体" w:hint="eastAsia"/>
          <w:sz w:val="32"/>
          <w:szCs w:val="32"/>
        </w:rPr>
        <w:t>创业担保贷款使用情况。</w:t>
      </w:r>
    </w:p>
    <w:p w:rsidR="00000000" w:rsidRDefault="005B252C">
      <w:pPr>
        <w:tabs>
          <w:tab w:val="left" w:pos="647"/>
        </w:tabs>
        <w:spacing w:line="360" w:lineRule="auto"/>
        <w:ind w:firstLineChars="200" w:firstLine="643"/>
        <w:jc w:val="left"/>
        <w:rPr>
          <w:rFonts w:ascii="FangSong_GB2312" w:eastAsia="FangSong_GB2312" w:hAnsi="FangSong_GB2312" w:cs="FangSong_GB2312" w:hint="eastAsia"/>
          <w:bCs/>
          <w:sz w:val="32"/>
          <w:szCs w:val="32"/>
        </w:rPr>
      </w:pPr>
      <w:r>
        <w:rPr>
          <w:rFonts w:ascii="FangSong_GB2312" w:eastAsia="FangSong_GB2312" w:hAnsi="FangSong_GB2312" w:cs="FangSong_GB2312" w:hint="eastAsia"/>
          <w:b/>
          <w:sz w:val="32"/>
          <w:szCs w:val="32"/>
        </w:rPr>
        <w:t>创业担保贷款规模小幅增加，创业担保贷款占比有待提升。</w:t>
      </w:r>
      <w:r>
        <w:rPr>
          <w:rFonts w:ascii="FangSong_GB2312" w:eastAsia="FangSong_GB2312" w:hAnsi="FangSong_GB2312" w:cs="FangSong_GB2312" w:hint="eastAsia"/>
          <w:bCs/>
          <w:sz w:val="32"/>
          <w:szCs w:val="32"/>
        </w:rPr>
        <w:t>截至</w:t>
      </w: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年末，长三角地区创业担保贷款余额占人民币贷款余额</w:t>
      </w:r>
      <w:r>
        <w:rPr>
          <w:rFonts w:ascii="FangSong_GB2312" w:eastAsia="FangSong_GB2312" w:hAnsi="FangSong_GB2312" w:cs="FangSong_GB2312" w:hint="eastAsia"/>
          <w:bCs/>
          <w:sz w:val="32"/>
          <w:szCs w:val="32"/>
        </w:rPr>
        <w:t>0.04%</w:t>
      </w:r>
      <w:r>
        <w:rPr>
          <w:rFonts w:ascii="FangSong_GB2312" w:eastAsia="FangSong_GB2312" w:hAnsi="FangSong_GB2312" w:cs="FangSong_GB2312" w:hint="eastAsia"/>
          <w:bCs/>
          <w:sz w:val="32"/>
          <w:szCs w:val="32"/>
        </w:rPr>
        <w:t>，较全国平均水平低</w:t>
      </w:r>
      <w:r>
        <w:rPr>
          <w:rFonts w:ascii="FangSong_GB2312" w:eastAsia="FangSong_GB2312" w:hAnsi="FangSong_GB2312" w:cs="FangSong_GB2312" w:hint="eastAsia"/>
          <w:bCs/>
          <w:sz w:val="32"/>
          <w:szCs w:val="32"/>
        </w:rPr>
        <w:t>0.05</w:t>
      </w:r>
      <w:r>
        <w:rPr>
          <w:rFonts w:ascii="FangSong_GB2312" w:eastAsia="FangSong_GB2312" w:hAnsi="FangSong_GB2312" w:cs="FangSong_GB2312" w:hint="eastAsia"/>
          <w:bCs/>
          <w:sz w:val="32"/>
          <w:szCs w:val="32"/>
        </w:rPr>
        <w:t>个百分点。</w:t>
      </w: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w:t>
      </w:r>
      <w:r>
        <w:rPr>
          <w:rFonts w:ascii="FangSong_GB2312" w:eastAsia="FangSong_GB2312" w:hAnsi="FangSong_GB2312" w:cs="FangSong_GB2312" w:hint="eastAsia"/>
          <w:b/>
          <w:sz w:val="32"/>
          <w:szCs w:val="32"/>
        </w:rPr>
        <w:t>上海市</w:t>
      </w:r>
      <w:r>
        <w:rPr>
          <w:rFonts w:ascii="FangSong_GB2312" w:eastAsia="FangSong_GB2312" w:hAnsi="FangSong_GB2312" w:cs="FangSong_GB2312" w:hint="eastAsia"/>
          <w:bCs/>
          <w:sz w:val="32"/>
          <w:szCs w:val="32"/>
        </w:rPr>
        <w:t>印发《关于进一步做好本市创业担保贷款利息补</w:t>
      </w:r>
      <w:r>
        <w:rPr>
          <w:rFonts w:ascii="FangSong_GB2312" w:eastAsia="FangSong_GB2312" w:hAnsi="FangSong_GB2312" w:cs="FangSong_GB2312" w:hint="eastAsia"/>
          <w:bCs/>
          <w:sz w:val="32"/>
          <w:szCs w:val="32"/>
        </w:rPr>
        <w:lastRenderedPageBreak/>
        <w:t>贴工作的通知》，完善创业担保贷款贴息政策，降低借款人负担。</w:t>
      </w:r>
      <w:r>
        <w:rPr>
          <w:rFonts w:ascii="FangSong_GB2312" w:eastAsia="FangSong_GB2312" w:hAnsi="FangSong_GB2312" w:cs="FangSong_GB2312" w:hint="eastAsia"/>
          <w:b/>
          <w:sz w:val="32"/>
          <w:szCs w:val="32"/>
        </w:rPr>
        <w:t>江苏省</w:t>
      </w:r>
      <w:r>
        <w:rPr>
          <w:rFonts w:ascii="FangSong_GB2312" w:eastAsia="FangSong_GB2312" w:hAnsi="FangSong_GB2312" w:cs="FangSong_GB2312" w:hint="eastAsia"/>
          <w:bCs/>
          <w:sz w:val="32"/>
          <w:szCs w:val="32"/>
        </w:rPr>
        <w:t>扎实落实《江苏省创业担保贷款实施办法（试行）》，支持经济薄弱地区符合条件的重点群体和低收入人口创业就业。通过财政贴息和担保基金增信，引导金融资源支持各类群体创业。随着政策进一步落地实施，民生信贷支持作用进一步显现。</w:t>
      </w:r>
      <w:r>
        <w:rPr>
          <w:rFonts w:ascii="FangSong_GB2312" w:eastAsia="FangSong_GB2312" w:hAnsi="FangSong_GB2312" w:cs="FangSong_GB2312" w:hint="eastAsia"/>
          <w:b/>
          <w:sz w:val="32"/>
          <w:szCs w:val="32"/>
        </w:rPr>
        <w:t>安徽省</w:t>
      </w:r>
      <w:r>
        <w:rPr>
          <w:rFonts w:ascii="FangSong_GB2312" w:eastAsia="FangSong_GB2312" w:hAnsi="FangSong_GB2312" w:cs="FangSong_GB2312" w:hint="eastAsia"/>
          <w:bCs/>
          <w:sz w:val="32"/>
          <w:szCs w:val="32"/>
        </w:rPr>
        <w:t>构建“几家抬”模式，推动民营企业债券融资，由人民银行牵头成立省民营企业银行间市场发债工作小组，会同财政部门对首次成功完成债券融资的民营企业予以奖励，取得较好成</w:t>
      </w:r>
      <w:r>
        <w:rPr>
          <w:rFonts w:ascii="FangSong_GB2312" w:eastAsia="FangSong_GB2312" w:hAnsi="FangSong_GB2312" w:cs="FangSong_GB2312" w:hint="eastAsia"/>
          <w:bCs/>
          <w:sz w:val="32"/>
          <w:szCs w:val="32"/>
        </w:rPr>
        <w:t>效。</w:t>
      </w:r>
    </w:p>
    <w:p w:rsidR="00000000" w:rsidRDefault="005B252C">
      <w:pPr>
        <w:tabs>
          <w:tab w:val="left" w:pos="753"/>
        </w:tabs>
        <w:spacing w:line="360" w:lineRule="auto"/>
        <w:ind w:firstLineChars="200" w:firstLine="640"/>
        <w:jc w:val="left"/>
        <w:rPr>
          <w:rFonts w:ascii="楷体" w:eastAsia="楷体" w:hAnsi="楷体" w:cs="楷体" w:hint="eastAsia"/>
          <w:sz w:val="32"/>
          <w:szCs w:val="32"/>
        </w:rPr>
      </w:pPr>
      <w:r>
        <w:rPr>
          <w:rFonts w:ascii="楷体" w:eastAsia="楷体" w:hAnsi="楷体" w:cs="楷体" w:hint="eastAsia"/>
          <w:sz w:val="32"/>
          <w:szCs w:val="32"/>
        </w:rPr>
        <w:t>7.</w:t>
      </w:r>
      <w:r>
        <w:rPr>
          <w:rFonts w:ascii="楷体" w:eastAsia="楷体" w:hAnsi="楷体" w:cs="楷体" w:hint="eastAsia"/>
          <w:sz w:val="32"/>
          <w:szCs w:val="32"/>
        </w:rPr>
        <w:t>农户生产经营贷款使用情况。</w:t>
      </w:r>
    </w:p>
    <w:p w:rsidR="00000000" w:rsidRDefault="005B252C">
      <w:pPr>
        <w:tabs>
          <w:tab w:val="left" w:pos="247"/>
        </w:tabs>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长三角农村地区贷款规模稳步增加，涉农信贷占比超过全国平均水平。</w:t>
      </w:r>
      <w:r>
        <w:rPr>
          <w:rFonts w:ascii="FangSong_GB2312" w:eastAsia="FangSong_GB2312" w:hAnsi="FangSong_GB2312" w:cs="FangSong_GB2312" w:hint="eastAsia"/>
          <w:sz w:val="32"/>
          <w:szCs w:val="32"/>
        </w:rPr>
        <w:t>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年末，长三角地区农户生产经营贷款余额占人民币贷款余额</w:t>
      </w:r>
      <w:r>
        <w:rPr>
          <w:rFonts w:ascii="FangSong_GB2312" w:eastAsia="FangSong_GB2312" w:hAnsi="FangSong_GB2312" w:cs="FangSong_GB2312" w:hint="eastAsia"/>
          <w:sz w:val="32"/>
          <w:szCs w:val="32"/>
        </w:rPr>
        <w:t>3.78%</w:t>
      </w:r>
      <w:r>
        <w:rPr>
          <w:rFonts w:ascii="FangSong_GB2312" w:eastAsia="FangSong_GB2312" w:hAnsi="FangSong_GB2312" w:cs="FangSong_GB2312" w:hint="eastAsia"/>
          <w:sz w:val="32"/>
          <w:szCs w:val="32"/>
        </w:rPr>
        <w:t>，领先全国平均水平</w:t>
      </w:r>
      <w:r>
        <w:rPr>
          <w:rFonts w:ascii="FangSong_GB2312" w:eastAsia="FangSong_GB2312" w:hAnsi="FangSong_GB2312" w:cs="FangSong_GB2312" w:hint="eastAsia"/>
          <w:sz w:val="32"/>
          <w:szCs w:val="32"/>
        </w:rPr>
        <w:t>0.27</w:t>
      </w:r>
      <w:r>
        <w:rPr>
          <w:rFonts w:ascii="FangSong_GB2312" w:eastAsia="FangSong_GB2312" w:hAnsi="FangSong_GB2312" w:cs="FangSong_GB2312" w:hint="eastAsia"/>
          <w:sz w:val="32"/>
          <w:szCs w:val="32"/>
        </w:rPr>
        <w:t>个百分点。</w:t>
      </w:r>
    </w:p>
    <w:p w:rsidR="00000000" w:rsidRDefault="005B252C">
      <w:pPr>
        <w:tabs>
          <w:tab w:val="left" w:pos="247"/>
        </w:tabs>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长三角地区积极发挥金融服务乡村振兴作用，有效提升了农村地区普惠金融发展水平。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w:t>
      </w:r>
      <w:r>
        <w:rPr>
          <w:rFonts w:ascii="FangSong_GB2312" w:eastAsia="FangSong_GB2312" w:hAnsi="FangSong_GB2312" w:cs="FangSong_GB2312" w:hint="eastAsia"/>
          <w:b/>
          <w:bCs/>
          <w:sz w:val="32"/>
          <w:szCs w:val="32"/>
        </w:rPr>
        <w:t>上海市</w:t>
      </w:r>
      <w:r>
        <w:rPr>
          <w:rFonts w:ascii="FangSong_GB2312" w:eastAsia="FangSong_GB2312" w:hAnsi="FangSong_GB2312" w:cs="FangSong_GB2312" w:hint="eastAsia"/>
          <w:sz w:val="32"/>
          <w:szCs w:val="32"/>
        </w:rPr>
        <w:t>印发了《关于促进金融创新支持上海乡村振兴的实施意见》，通过创新金融产品和服务、集聚金融资源和社会资本、提升农村金融服务覆盖面、营造良好金融生态以及加强财政资金支持等多项保障措施，推动上海地区农村普惠金融服务</w:t>
      </w:r>
      <w:r>
        <w:rPr>
          <w:rFonts w:ascii="FangSong_GB2312" w:eastAsia="FangSong_GB2312" w:hAnsi="FangSong_GB2312" w:cs="FangSong_GB2312" w:hint="eastAsia"/>
          <w:sz w:val="32"/>
          <w:szCs w:val="32"/>
        </w:rPr>
        <w:t>水平进一步提升。</w:t>
      </w:r>
      <w:r>
        <w:rPr>
          <w:rFonts w:ascii="FangSong_GB2312" w:eastAsia="FangSong_GB2312" w:hAnsi="FangSong_GB2312" w:cs="FangSong_GB2312" w:hint="eastAsia"/>
          <w:b/>
          <w:bCs/>
          <w:sz w:val="32"/>
          <w:szCs w:val="32"/>
        </w:rPr>
        <w:t>江苏省</w:t>
      </w:r>
      <w:r>
        <w:rPr>
          <w:rFonts w:ascii="FangSong_GB2312" w:eastAsia="FangSong_GB2312" w:hAnsi="FangSong_GB2312" w:cs="FangSong_GB2312" w:hint="eastAsia"/>
          <w:sz w:val="32"/>
          <w:szCs w:val="32"/>
        </w:rPr>
        <w:t>大力支持农村土地综合整治、基础设施建设、住房条件改善等民生工程，加大对农业供给侧结构性改革的支</w:t>
      </w:r>
      <w:r>
        <w:rPr>
          <w:rFonts w:ascii="FangSong_GB2312" w:eastAsia="FangSong_GB2312" w:hAnsi="FangSong_GB2312" w:cs="FangSong_GB2312" w:hint="eastAsia"/>
          <w:sz w:val="32"/>
          <w:szCs w:val="32"/>
        </w:rPr>
        <w:lastRenderedPageBreak/>
        <w:t>持力度，助力农村新业态发展，推动农村一二三产业融合。</w:t>
      </w:r>
      <w:r>
        <w:rPr>
          <w:rFonts w:ascii="FangSong_GB2312" w:eastAsia="FangSong_GB2312" w:hAnsi="FangSong_GB2312" w:cs="FangSong_GB2312" w:hint="eastAsia"/>
          <w:b/>
          <w:bCs/>
          <w:sz w:val="32"/>
          <w:szCs w:val="32"/>
        </w:rPr>
        <w:t>浙江省</w:t>
      </w:r>
      <w:r>
        <w:rPr>
          <w:rFonts w:ascii="FangSong_GB2312" w:eastAsia="FangSong_GB2312" w:hAnsi="FangSong_GB2312" w:cs="FangSong_GB2312" w:hint="eastAsia"/>
          <w:sz w:val="32"/>
          <w:szCs w:val="32"/>
        </w:rPr>
        <w:t>出台推进全省绿色金融发展的实施意见，以湖州、衢州绿色金融改革试验区为引领，推动全省金融机构设立绿色专营支行、绿色金融事业部和绿色金融特色支行，开发推出“美丽乡村贷”、“美好家园贷”等绿色信贷产品，支持美丽乡村建设。充分发挥浙江林业资源丰富的优势，打造林权抵押贷款的“丽水样本”，推广林权抵押贷款、生态公益林补偿收益权质押贷款等以森林资源资</w:t>
      </w:r>
      <w:r>
        <w:rPr>
          <w:rFonts w:ascii="FangSong_GB2312" w:eastAsia="FangSong_GB2312" w:hAnsi="FangSong_GB2312" w:cs="FangSong_GB2312" w:hint="eastAsia"/>
          <w:sz w:val="32"/>
          <w:szCs w:val="32"/>
        </w:rPr>
        <w:t>产抵质押为核心的金融创新。</w:t>
      </w:r>
      <w:r>
        <w:rPr>
          <w:rFonts w:ascii="FangSong_GB2312" w:eastAsia="FangSong_GB2312" w:hAnsi="FangSong_GB2312" w:cs="FangSong_GB2312" w:hint="eastAsia"/>
          <w:b/>
          <w:bCs/>
          <w:sz w:val="32"/>
          <w:szCs w:val="32"/>
        </w:rPr>
        <w:t>安徽省</w:t>
      </w:r>
      <w:r>
        <w:rPr>
          <w:rFonts w:ascii="FangSong_GB2312" w:eastAsia="FangSong_GB2312" w:hAnsi="FangSong_GB2312" w:cs="FangSong_GB2312" w:hint="eastAsia"/>
          <w:sz w:val="32"/>
          <w:szCs w:val="32"/>
        </w:rPr>
        <w:t>在黄山市推进“农村产权交易评估与征信”平台建设。搭建农村产权交易平台，包括组建</w:t>
      </w:r>
      <w:r>
        <w:rPr>
          <w:rFonts w:ascii="FangSong_GB2312" w:eastAsia="FangSong_GB2312" w:hAnsi="FangSong_GB2312" w:cs="FangSong_GB2312" w:hint="eastAsia"/>
          <w:sz w:val="32"/>
          <w:szCs w:val="32"/>
        </w:rPr>
        <w:t>1</w:t>
      </w:r>
      <w:r>
        <w:rPr>
          <w:rFonts w:ascii="FangSong_GB2312" w:eastAsia="FangSong_GB2312" w:hAnsi="FangSong_GB2312" w:cs="FangSong_GB2312" w:hint="eastAsia"/>
          <w:sz w:val="32"/>
          <w:szCs w:val="32"/>
        </w:rPr>
        <w:t>个区级产权交易中心和乡镇全覆盖的产权交易服务站，建成覆盖华东区域的市、区、乡三级线上产权交易信息平台，并完成线上交易</w:t>
      </w:r>
      <w:r>
        <w:rPr>
          <w:rFonts w:ascii="FangSong_GB2312" w:eastAsia="FangSong_GB2312" w:hAnsi="FangSong_GB2312" w:cs="FangSong_GB2312" w:hint="eastAsia"/>
          <w:sz w:val="32"/>
          <w:szCs w:val="32"/>
        </w:rPr>
        <w:t>13</w:t>
      </w:r>
      <w:r>
        <w:rPr>
          <w:rFonts w:ascii="FangSong_GB2312" w:eastAsia="FangSong_GB2312" w:hAnsi="FangSong_GB2312" w:cs="FangSong_GB2312" w:hint="eastAsia"/>
          <w:sz w:val="32"/>
          <w:szCs w:val="32"/>
        </w:rPr>
        <w:t>笔、</w:t>
      </w:r>
      <w:r>
        <w:rPr>
          <w:rFonts w:ascii="FangSong_GB2312" w:eastAsia="FangSong_GB2312" w:hAnsi="FangSong_GB2312" w:cs="FangSong_GB2312" w:hint="eastAsia"/>
          <w:sz w:val="32"/>
          <w:szCs w:val="32"/>
        </w:rPr>
        <w:t>3158</w:t>
      </w:r>
      <w:r>
        <w:rPr>
          <w:rFonts w:ascii="FangSong_GB2312" w:eastAsia="FangSong_GB2312" w:hAnsi="FangSong_GB2312" w:cs="FangSong_GB2312" w:hint="eastAsia"/>
          <w:sz w:val="32"/>
          <w:szCs w:val="32"/>
        </w:rPr>
        <w:t>亩；搭建农地价值评估平台，已完成黄山区首宗</w:t>
      </w:r>
      <w:r>
        <w:rPr>
          <w:rFonts w:ascii="FangSong_GB2312" w:eastAsia="FangSong_GB2312" w:hAnsi="FangSong_GB2312" w:cs="FangSong_GB2312" w:hint="eastAsia"/>
          <w:sz w:val="32"/>
          <w:szCs w:val="32"/>
        </w:rPr>
        <w:t>461</w:t>
      </w:r>
      <w:r>
        <w:rPr>
          <w:rFonts w:ascii="FangSong_GB2312" w:eastAsia="FangSong_GB2312" w:hAnsi="FangSong_GB2312" w:cs="FangSong_GB2312" w:hint="eastAsia"/>
          <w:sz w:val="32"/>
          <w:szCs w:val="32"/>
        </w:rPr>
        <w:t>亩农地经营权价值评估；搭建农村征信平台，完成</w:t>
      </w:r>
      <w:r>
        <w:rPr>
          <w:rFonts w:ascii="FangSong_GB2312" w:eastAsia="FangSong_GB2312" w:hAnsi="FangSong_GB2312" w:cs="FangSong_GB2312" w:hint="eastAsia"/>
          <w:sz w:val="32"/>
          <w:szCs w:val="32"/>
        </w:rPr>
        <w:t>3.29</w:t>
      </w:r>
      <w:r>
        <w:rPr>
          <w:rFonts w:ascii="FangSong_GB2312" w:eastAsia="FangSong_GB2312" w:hAnsi="FangSong_GB2312" w:cs="FangSong_GB2312" w:hint="eastAsia"/>
          <w:sz w:val="32"/>
          <w:szCs w:val="32"/>
        </w:rPr>
        <w:t>万农户信用信息采集入库，</w:t>
      </w:r>
      <w:r>
        <w:rPr>
          <w:rFonts w:ascii="FangSong_GB2312" w:eastAsia="FangSong_GB2312" w:hAnsi="FangSong_GB2312" w:cs="FangSong_GB2312" w:hint="eastAsia"/>
          <w:sz w:val="32"/>
          <w:szCs w:val="32"/>
        </w:rPr>
        <w:t>62</w:t>
      </w:r>
      <w:r>
        <w:rPr>
          <w:rFonts w:ascii="FangSong_GB2312" w:eastAsia="FangSong_GB2312" w:hAnsi="FangSong_GB2312" w:cs="FangSong_GB2312" w:hint="eastAsia"/>
          <w:sz w:val="32"/>
          <w:szCs w:val="32"/>
        </w:rPr>
        <w:t>个行政村开展整村授信试点。</w:t>
      </w:r>
      <w:r>
        <w:rPr>
          <w:rFonts w:ascii="FangSong_GB2312" w:eastAsia="FangSong_GB2312" w:hAnsi="FangSong_GB2312" w:cs="FangSong_GB2312" w:hint="eastAsia"/>
          <w:b/>
          <w:bCs/>
          <w:sz w:val="32"/>
          <w:szCs w:val="32"/>
        </w:rPr>
        <w:t>宁波市</w:t>
      </w:r>
      <w:r>
        <w:rPr>
          <w:rFonts w:ascii="FangSong_GB2312" w:eastAsia="FangSong_GB2312" w:hAnsi="FangSong_GB2312" w:cs="FangSong_GB2312" w:hint="eastAsia"/>
          <w:sz w:val="32"/>
          <w:szCs w:val="32"/>
        </w:rPr>
        <w:t>加大金融服务乡村振兴力度，召开现场推进会，引导更多资源向“三农”倾斜。出台村股份经济合作社股权质押贷款办法，</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年末全市“农地”“农房”等抵质押贷款余额</w:t>
      </w:r>
      <w:r>
        <w:rPr>
          <w:rFonts w:ascii="FangSong_GB2312" w:eastAsia="FangSong_GB2312" w:hAnsi="FangSong_GB2312" w:cs="FangSong_GB2312" w:hint="eastAsia"/>
          <w:sz w:val="32"/>
          <w:szCs w:val="32"/>
        </w:rPr>
        <w:t>287.8</w:t>
      </w:r>
      <w:r>
        <w:rPr>
          <w:rFonts w:ascii="FangSong_GB2312" w:eastAsia="FangSong_GB2312" w:hAnsi="FangSong_GB2312" w:cs="FangSong_GB2312" w:hint="eastAsia"/>
          <w:sz w:val="32"/>
          <w:szCs w:val="32"/>
        </w:rPr>
        <w:t>亿元，同比增长</w:t>
      </w:r>
      <w:r>
        <w:rPr>
          <w:rFonts w:ascii="FangSong_GB2312" w:eastAsia="FangSong_GB2312" w:hAnsi="FangSong_GB2312" w:cs="FangSong_GB2312" w:hint="eastAsia"/>
          <w:sz w:val="32"/>
          <w:szCs w:val="32"/>
        </w:rPr>
        <w:t>14.8%</w:t>
      </w:r>
      <w:r>
        <w:rPr>
          <w:rFonts w:ascii="FangSong_GB2312" w:eastAsia="FangSong_GB2312" w:hAnsi="FangSong_GB2312" w:cs="FangSong_GB2312" w:hint="eastAsia"/>
          <w:sz w:val="32"/>
          <w:szCs w:val="32"/>
        </w:rPr>
        <w:t>。</w:t>
      </w:r>
    </w:p>
    <w:p w:rsidR="00000000" w:rsidRDefault="005B252C">
      <w:pPr>
        <w:tabs>
          <w:tab w:val="left" w:pos="2500"/>
        </w:tabs>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8.</w:t>
      </w:r>
      <w:r>
        <w:rPr>
          <w:rFonts w:ascii="楷体" w:eastAsia="楷体" w:hAnsi="楷体" w:cs="楷体" w:hint="eastAsia"/>
          <w:sz w:val="32"/>
          <w:szCs w:val="32"/>
        </w:rPr>
        <w:t>保险使用情况。</w:t>
      </w:r>
    </w:p>
    <w:p w:rsidR="00000000" w:rsidRDefault="005B252C">
      <w:pPr>
        <w:tabs>
          <w:tab w:val="left" w:pos="2500"/>
        </w:tabs>
        <w:spacing w:line="360" w:lineRule="auto"/>
        <w:ind w:firstLineChars="200" w:firstLine="643"/>
        <w:rPr>
          <w:rFonts w:ascii="FangSong_GB2312" w:eastAsia="FangSong_GB2312" w:hAnsi="FangSong_GB2312" w:cs="FangSong_GB2312" w:hint="eastAsia"/>
          <w:bCs/>
          <w:sz w:val="32"/>
          <w:szCs w:val="32"/>
        </w:rPr>
      </w:pPr>
      <w:r>
        <w:rPr>
          <w:rFonts w:ascii="FangSong_GB2312" w:eastAsia="FangSong_GB2312" w:hAnsi="FangSong_GB2312" w:cs="FangSong_GB2312" w:hint="eastAsia"/>
          <w:b/>
          <w:sz w:val="32"/>
          <w:szCs w:val="32"/>
        </w:rPr>
        <w:t>保险密度增长迅速，保险深度有较大提升空间。</w:t>
      </w:r>
      <w:r>
        <w:rPr>
          <w:rFonts w:ascii="FangSong_GB2312" w:eastAsia="FangSong_GB2312" w:hAnsi="FangSong_GB2312" w:cs="FangSong_GB2312" w:hint="eastAsia"/>
          <w:bCs/>
          <w:sz w:val="32"/>
          <w:szCs w:val="32"/>
        </w:rPr>
        <w:t>截至</w:t>
      </w: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年末，长三角地区保险密度为</w:t>
      </w:r>
      <w:r>
        <w:rPr>
          <w:rFonts w:ascii="FangSong_GB2312" w:eastAsia="FangSong_GB2312" w:hAnsi="FangSong_GB2312" w:cs="FangSong_GB2312" w:hint="eastAsia"/>
          <w:bCs/>
          <w:sz w:val="32"/>
          <w:szCs w:val="32"/>
        </w:rPr>
        <w:t>4158.76</w:t>
      </w:r>
      <w:r>
        <w:rPr>
          <w:rFonts w:ascii="FangSong_GB2312" w:eastAsia="FangSong_GB2312" w:hAnsi="FangSong_GB2312" w:cs="FangSong_GB2312" w:hint="eastAsia"/>
          <w:bCs/>
          <w:sz w:val="32"/>
          <w:szCs w:val="32"/>
        </w:rPr>
        <w:t>元</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Cs/>
          <w:sz w:val="32"/>
          <w:szCs w:val="32"/>
        </w:rPr>
        <w:t>人，同比增</w:t>
      </w:r>
      <w:r>
        <w:rPr>
          <w:rFonts w:ascii="FangSong_GB2312" w:eastAsia="FangSong_GB2312" w:hAnsi="FangSong_GB2312" w:cs="FangSong_GB2312" w:hint="eastAsia"/>
          <w:bCs/>
          <w:sz w:val="32"/>
          <w:szCs w:val="32"/>
        </w:rPr>
        <w:lastRenderedPageBreak/>
        <w:t>长</w:t>
      </w:r>
      <w:r>
        <w:rPr>
          <w:rFonts w:ascii="FangSong_GB2312" w:eastAsia="FangSong_GB2312" w:hAnsi="FangSong_GB2312" w:cs="FangSong_GB2312" w:hint="eastAsia"/>
          <w:bCs/>
          <w:sz w:val="32"/>
          <w:szCs w:val="32"/>
        </w:rPr>
        <w:t>14.17%</w:t>
      </w:r>
      <w:r>
        <w:rPr>
          <w:rFonts w:ascii="FangSong_GB2312" w:eastAsia="FangSong_GB2312" w:hAnsi="FangSong_GB2312" w:cs="FangSong_GB2312" w:hint="eastAsia"/>
          <w:bCs/>
          <w:sz w:val="32"/>
          <w:szCs w:val="32"/>
        </w:rPr>
        <w:t>，领先全国平均水平</w:t>
      </w:r>
      <w:r>
        <w:rPr>
          <w:rFonts w:ascii="FangSong_GB2312" w:eastAsia="FangSong_GB2312" w:hAnsi="FangSong_GB2312" w:cs="FangSong_GB2312" w:hint="eastAsia"/>
          <w:bCs/>
          <w:sz w:val="32"/>
          <w:szCs w:val="32"/>
        </w:rPr>
        <w:t>36.53%</w:t>
      </w:r>
      <w:r>
        <w:rPr>
          <w:rFonts w:ascii="FangSong_GB2312" w:eastAsia="FangSong_GB2312" w:hAnsi="FangSong_GB2312" w:cs="FangSong_GB2312" w:hint="eastAsia"/>
          <w:bCs/>
          <w:sz w:val="32"/>
          <w:szCs w:val="32"/>
        </w:rPr>
        <w:t>。长三角地区保险深度为</w:t>
      </w:r>
      <w:r>
        <w:rPr>
          <w:rFonts w:ascii="FangSong_GB2312" w:eastAsia="FangSong_GB2312" w:hAnsi="FangSong_GB2312" w:cs="FangSong_GB2312" w:hint="eastAsia"/>
          <w:bCs/>
          <w:sz w:val="32"/>
          <w:szCs w:val="32"/>
        </w:rPr>
        <w:t>3.98%</w:t>
      </w:r>
      <w:r>
        <w:rPr>
          <w:rFonts w:ascii="FangSong_GB2312" w:eastAsia="FangSong_GB2312" w:hAnsi="FangSong_GB2312" w:cs="FangSong_GB2312" w:hint="eastAsia"/>
          <w:bCs/>
          <w:sz w:val="32"/>
          <w:szCs w:val="32"/>
        </w:rPr>
        <w:t>，较全国平均水平低</w:t>
      </w:r>
      <w:r>
        <w:rPr>
          <w:rFonts w:ascii="FangSong_GB2312" w:eastAsia="FangSong_GB2312" w:hAnsi="FangSong_GB2312" w:cs="FangSong_GB2312" w:hint="eastAsia"/>
          <w:bCs/>
          <w:sz w:val="32"/>
          <w:szCs w:val="32"/>
        </w:rPr>
        <w:t>0.32</w:t>
      </w:r>
      <w:r>
        <w:rPr>
          <w:rFonts w:ascii="FangSong_GB2312" w:eastAsia="FangSong_GB2312" w:hAnsi="FangSong_GB2312" w:cs="FangSong_GB2312" w:hint="eastAsia"/>
          <w:bCs/>
          <w:sz w:val="32"/>
          <w:szCs w:val="32"/>
        </w:rPr>
        <w:t>个百分点。近年来，</w:t>
      </w:r>
      <w:r>
        <w:rPr>
          <w:rFonts w:ascii="FangSong_GB2312" w:eastAsia="FangSong_GB2312" w:hAnsi="FangSong_GB2312" w:cs="FangSong_GB2312" w:hint="eastAsia"/>
          <w:b/>
          <w:sz w:val="32"/>
          <w:szCs w:val="32"/>
        </w:rPr>
        <w:t>安徽省</w:t>
      </w:r>
      <w:r>
        <w:rPr>
          <w:rFonts w:ascii="FangSong_GB2312" w:eastAsia="FangSong_GB2312" w:hAnsi="FangSong_GB2312" w:cs="FangSong_GB2312" w:hint="eastAsia"/>
          <w:bCs/>
          <w:sz w:val="32"/>
          <w:szCs w:val="32"/>
        </w:rPr>
        <w:t>不断提升涉农保险服务，在做好传统险种承保理赔的基础上，推动农险服务领域从保大宗向保特色延伸、从保灾害向保指数延伸、从保生产环节风险向保全流程风险延伸。目前，安徽省共有各类农</w:t>
      </w:r>
      <w:r>
        <w:rPr>
          <w:rFonts w:ascii="FangSong_GB2312" w:eastAsia="FangSong_GB2312" w:hAnsi="FangSong_GB2312" w:cs="FangSong_GB2312" w:hint="eastAsia"/>
          <w:bCs/>
          <w:sz w:val="32"/>
          <w:szCs w:val="32"/>
        </w:rPr>
        <w:t>险产品</w:t>
      </w:r>
      <w:r>
        <w:rPr>
          <w:rFonts w:ascii="FangSong_GB2312" w:eastAsia="FangSong_GB2312" w:hAnsi="FangSong_GB2312" w:cs="FangSong_GB2312" w:hint="eastAsia"/>
          <w:bCs/>
          <w:sz w:val="32"/>
          <w:szCs w:val="32"/>
        </w:rPr>
        <w:t>55</w:t>
      </w:r>
      <w:r>
        <w:rPr>
          <w:rFonts w:ascii="FangSong_GB2312" w:eastAsia="FangSong_GB2312" w:hAnsi="FangSong_GB2312" w:cs="FangSong_GB2312" w:hint="eastAsia"/>
          <w:bCs/>
          <w:sz w:val="32"/>
          <w:szCs w:val="32"/>
        </w:rPr>
        <w:t>个，是全国险种最多的省份之一。农房、农机具、小额人身保险等涉农保险业务快速发展，基层服务网点基本覆盖全省所有中心乡镇。</w:t>
      </w:r>
      <w:r>
        <w:rPr>
          <w:rFonts w:ascii="FangSong_GB2312" w:eastAsia="FangSong_GB2312" w:hAnsi="FangSong_GB2312" w:cs="FangSong_GB2312" w:hint="eastAsia"/>
          <w:b/>
          <w:sz w:val="32"/>
          <w:szCs w:val="32"/>
        </w:rPr>
        <w:t>宁波市</w:t>
      </w:r>
      <w:r>
        <w:rPr>
          <w:rFonts w:ascii="FangSong_GB2312" w:eastAsia="FangSong_GB2312" w:hAnsi="FangSong_GB2312" w:cs="FangSong_GB2312" w:hint="eastAsia"/>
          <w:bCs/>
          <w:sz w:val="32"/>
          <w:szCs w:val="32"/>
        </w:rPr>
        <w:t>依托全国首个国家保险创新综合试验区的优势，推出小额贷款保证保险、农业保险、巨灾保险等</w:t>
      </w:r>
      <w:r>
        <w:rPr>
          <w:rFonts w:ascii="FangSong_GB2312" w:eastAsia="FangSong_GB2312" w:hAnsi="FangSong_GB2312" w:cs="FangSong_GB2312" w:hint="eastAsia"/>
          <w:bCs/>
          <w:sz w:val="32"/>
          <w:szCs w:val="32"/>
        </w:rPr>
        <w:t>110</w:t>
      </w:r>
      <w:r>
        <w:rPr>
          <w:rFonts w:ascii="FangSong_GB2312" w:eastAsia="FangSong_GB2312" w:hAnsi="FangSong_GB2312" w:cs="FangSong_GB2312" w:hint="eastAsia"/>
          <w:bCs/>
          <w:sz w:val="32"/>
          <w:szCs w:val="32"/>
        </w:rPr>
        <w:t>个创新项目。其中，小额贷款保证保险累计为</w:t>
      </w:r>
      <w:r>
        <w:rPr>
          <w:rFonts w:ascii="FangSong_GB2312" w:eastAsia="FangSong_GB2312" w:hAnsi="FangSong_GB2312" w:cs="FangSong_GB2312" w:hint="eastAsia"/>
          <w:bCs/>
          <w:sz w:val="32"/>
          <w:szCs w:val="32"/>
        </w:rPr>
        <w:t>2.2</w:t>
      </w:r>
      <w:r>
        <w:rPr>
          <w:rFonts w:ascii="FangSong_GB2312" w:eastAsia="FangSong_GB2312" w:hAnsi="FangSong_GB2312" w:cs="FangSong_GB2312" w:hint="eastAsia"/>
          <w:bCs/>
          <w:sz w:val="32"/>
          <w:szCs w:val="32"/>
        </w:rPr>
        <w:t>万多家（次）小微企业、城乡创业者等提供“无抵押、无担保”的信用贷款</w:t>
      </w:r>
      <w:r>
        <w:rPr>
          <w:rFonts w:ascii="FangSong_GB2312" w:eastAsia="FangSong_GB2312" w:hAnsi="FangSong_GB2312" w:cs="FangSong_GB2312" w:hint="eastAsia"/>
          <w:bCs/>
          <w:sz w:val="32"/>
          <w:szCs w:val="32"/>
        </w:rPr>
        <w:t>180</w:t>
      </w:r>
      <w:r>
        <w:rPr>
          <w:rFonts w:ascii="FangSong_GB2312" w:eastAsia="FangSong_GB2312" w:hAnsi="FangSong_GB2312" w:cs="FangSong_GB2312" w:hint="eastAsia"/>
          <w:bCs/>
          <w:sz w:val="32"/>
          <w:szCs w:val="32"/>
        </w:rPr>
        <w:t>亿元。</w:t>
      </w:r>
    </w:p>
    <w:p w:rsidR="00000000" w:rsidRDefault="005B252C">
      <w:pPr>
        <w:spacing w:line="360" w:lineRule="auto"/>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（二）金融服务可得性指标分析</w:t>
      </w:r>
    </w:p>
    <w:p w:rsidR="00000000" w:rsidRDefault="005B252C">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1.</w:t>
      </w:r>
      <w:r>
        <w:rPr>
          <w:rFonts w:ascii="楷体" w:eastAsia="楷体" w:hAnsi="楷体" w:cs="楷体" w:hint="eastAsia"/>
          <w:sz w:val="32"/>
          <w:szCs w:val="32"/>
        </w:rPr>
        <w:t>网点服务可得性情况。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银行网点机构数量小幅增长，保险网点服务可得性仍有待提升。</w:t>
      </w:r>
      <w:r>
        <w:rPr>
          <w:rFonts w:ascii="FangSong_GB2312" w:eastAsia="FangSong_GB2312" w:hAnsi="FangSong_GB2312" w:cs="FangSong_GB2312" w:hint="eastAsia"/>
          <w:sz w:val="32"/>
          <w:szCs w:val="32"/>
        </w:rPr>
        <w:t>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年末，长三角地区每万人拥有的银行网点数</w:t>
      </w:r>
      <w:r>
        <w:rPr>
          <w:rFonts w:ascii="FangSong_GB2312" w:eastAsia="FangSong_GB2312" w:hAnsi="FangSong_GB2312" w:cs="FangSong_GB2312" w:hint="eastAsia"/>
          <w:sz w:val="32"/>
          <w:szCs w:val="32"/>
        </w:rPr>
        <w:t>为</w:t>
      </w:r>
      <w:r>
        <w:rPr>
          <w:rFonts w:ascii="FangSong_GB2312" w:eastAsia="FangSong_GB2312" w:hAnsi="FangSong_GB2312" w:cs="FangSong_GB2312" w:hint="eastAsia"/>
          <w:sz w:val="32"/>
          <w:szCs w:val="32"/>
        </w:rPr>
        <w:t>1.77</w:t>
      </w:r>
      <w:r>
        <w:rPr>
          <w:rFonts w:ascii="FangSong_GB2312" w:eastAsia="FangSong_GB2312" w:hAnsi="FangSong_GB2312" w:cs="FangSong_GB2312" w:hint="eastAsia"/>
          <w:sz w:val="32"/>
          <w:szCs w:val="32"/>
        </w:rPr>
        <w:t>个，长三角地区每万人拥有的银行网点数超过全国平均水平</w:t>
      </w:r>
      <w:r>
        <w:rPr>
          <w:rFonts w:ascii="FangSong_GB2312" w:eastAsia="FangSong_GB2312" w:hAnsi="FangSong_GB2312" w:cs="FangSong_GB2312" w:hint="eastAsia"/>
          <w:sz w:val="32"/>
          <w:szCs w:val="32"/>
        </w:rPr>
        <w:t>0.18</w:t>
      </w:r>
      <w:r>
        <w:rPr>
          <w:rFonts w:ascii="FangSong_GB2312" w:eastAsia="FangSong_GB2312" w:hAnsi="FangSong_GB2312" w:cs="FangSong_GB2312" w:hint="eastAsia"/>
          <w:sz w:val="32"/>
          <w:szCs w:val="32"/>
        </w:rPr>
        <w:t>个，银行网点保持乡镇全覆盖。长三角地区每万人拥有的保险网点数为</w:t>
      </w:r>
      <w:r>
        <w:rPr>
          <w:rFonts w:ascii="FangSong_GB2312" w:eastAsia="FangSong_GB2312" w:hAnsi="FangSong_GB2312" w:cs="FangSong_GB2312" w:hint="eastAsia"/>
          <w:sz w:val="32"/>
          <w:szCs w:val="32"/>
        </w:rPr>
        <w:t>0.58</w:t>
      </w:r>
      <w:r>
        <w:rPr>
          <w:rFonts w:ascii="FangSong_GB2312" w:eastAsia="FangSong_GB2312" w:hAnsi="FangSong_GB2312" w:cs="FangSong_GB2312" w:hint="eastAsia"/>
          <w:sz w:val="32"/>
          <w:szCs w:val="32"/>
        </w:rPr>
        <w:t>个。与银行网点数相比，保险网点服务可得性有待提升。</w:t>
      </w:r>
    </w:p>
    <w:p w:rsidR="00000000" w:rsidRDefault="005B252C">
      <w:pPr>
        <w:spacing w:line="360" w:lineRule="auto"/>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长三角地区积极探索多种方式进一步提高银行服务可得性。</w:t>
      </w:r>
      <w:r>
        <w:rPr>
          <w:rFonts w:ascii="FangSong_GB2312" w:eastAsia="FangSong_GB2312" w:hAnsi="FangSong_GB2312" w:cs="FangSong_GB2312" w:hint="eastAsia"/>
          <w:b/>
          <w:bCs/>
          <w:sz w:val="32"/>
          <w:szCs w:val="32"/>
        </w:rPr>
        <w:t>上海市</w:t>
      </w:r>
      <w:r>
        <w:rPr>
          <w:rFonts w:ascii="FangSong_GB2312" w:eastAsia="FangSong_GB2312" w:hAnsi="FangSong_GB2312" w:cs="FangSong_GB2312" w:hint="eastAsia"/>
          <w:sz w:val="32"/>
          <w:szCs w:val="32"/>
        </w:rPr>
        <w:t>支持浦发银行建立“科技金融无人工作站”，</w:t>
      </w:r>
      <w:r>
        <w:rPr>
          <w:rFonts w:ascii="FangSong_GB2312" w:eastAsia="FangSong_GB2312" w:hAnsi="FangSong_GB2312" w:cs="FangSong_GB2312" w:hint="eastAsia"/>
          <w:sz w:val="32"/>
          <w:szCs w:val="32"/>
        </w:rPr>
        <w:lastRenderedPageBreak/>
        <w:t>率先推出针对科技小微企业的综合性金融产品服务机具，主要设立于科技小微企业聚集的场所，企业通过科技金融自助智能设备，能够在场所内部足不出户获得“产品</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政策查询、贷款申请</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额度测算、公司</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个人业务受理、专家连线咨询”等综合科技</w:t>
      </w:r>
      <w:r>
        <w:rPr>
          <w:rFonts w:ascii="FangSong_GB2312" w:eastAsia="FangSong_GB2312" w:hAnsi="FangSong_GB2312" w:cs="FangSong_GB2312" w:hint="eastAsia"/>
          <w:sz w:val="32"/>
          <w:szCs w:val="32"/>
        </w:rPr>
        <w:t>金融服务，也可实时发起视频咨询，与专家沟通金融产品。该无人工作站一定程度上解决了客户最后一公里金融服务，提升了普惠金融服务效率，也有效降低了客户以及银行的人力成本，是商业银行数字化网点建设的有益尝试。</w:t>
      </w:r>
      <w:r>
        <w:rPr>
          <w:rFonts w:ascii="FangSong_GB2312" w:eastAsia="FangSong_GB2312" w:hAnsi="FangSong_GB2312" w:cs="FangSong_GB2312" w:hint="eastAsia"/>
          <w:b/>
          <w:bCs/>
          <w:sz w:val="32"/>
          <w:szCs w:val="32"/>
        </w:rPr>
        <w:t>浙江省</w:t>
      </w:r>
      <w:r>
        <w:rPr>
          <w:rFonts w:ascii="FangSong_GB2312" w:eastAsia="FangSong_GB2312" w:hAnsi="FangSong_GB2312" w:cs="FangSong_GB2312" w:hint="eastAsia"/>
          <w:sz w:val="32"/>
          <w:szCs w:val="32"/>
        </w:rPr>
        <w:t>鼓励地方法人银行机构坚持差异化定位和特色化服务，指导省农信联社出台《浙江省农户小额普惠贷款试行办法》，支持辖内每一个符合条件的农户都能享受到基础金融服务。鼓励金融机构不断加大金融基础设施建设力度，完善涵盖金融、电商、物流、民生、政务“五位一体”的多功能、综合性服务平台</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“丰收驿站”，共建成丰收驿站</w:t>
      </w:r>
      <w:r>
        <w:rPr>
          <w:rFonts w:ascii="FangSong_GB2312" w:eastAsia="FangSong_GB2312" w:hAnsi="FangSong_GB2312" w:cs="FangSong_GB2312" w:hint="eastAsia"/>
          <w:sz w:val="32"/>
          <w:szCs w:val="32"/>
        </w:rPr>
        <w:t>110</w:t>
      </w:r>
      <w:r>
        <w:rPr>
          <w:rFonts w:ascii="FangSong_GB2312" w:eastAsia="FangSong_GB2312" w:hAnsi="FangSong_GB2312" w:cs="FangSong_GB2312" w:hint="eastAsia"/>
          <w:sz w:val="32"/>
          <w:szCs w:val="32"/>
        </w:rPr>
        <w:t>88</w:t>
      </w:r>
      <w:r>
        <w:rPr>
          <w:rFonts w:ascii="FangSong_GB2312" w:eastAsia="FangSong_GB2312" w:hAnsi="FangSong_GB2312" w:cs="FangSong_GB2312" w:hint="eastAsia"/>
          <w:sz w:val="32"/>
          <w:szCs w:val="32"/>
        </w:rPr>
        <w:t>家，形成了一批智能化、轻型化特色便民服务网点。</w:t>
      </w:r>
    </w:p>
    <w:p w:rsidR="00000000" w:rsidRDefault="005B252C">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2.</w:t>
      </w:r>
      <w:r>
        <w:rPr>
          <w:rFonts w:ascii="楷体" w:eastAsia="楷体" w:hAnsi="楷体" w:cs="楷体" w:hint="eastAsia"/>
          <w:sz w:val="32"/>
          <w:szCs w:val="32"/>
        </w:rPr>
        <w:t>具有融资功能的非金融机构服务可得性情况。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具有融资功能的非金融机构数低于全国平均水平，可得性总体稳定。</w:t>
      </w:r>
      <w:r>
        <w:rPr>
          <w:rFonts w:ascii="FangSong_GB2312" w:eastAsia="FangSong_GB2312" w:hAnsi="FangSong_GB2312" w:cs="FangSong_GB2312" w:hint="eastAsia"/>
          <w:sz w:val="32"/>
          <w:szCs w:val="32"/>
        </w:rPr>
        <w:t>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年末，长三角地区每万人拥有的具有融资功能的非金融机构数</w:t>
      </w:r>
      <w:r>
        <w:rPr>
          <w:rFonts w:ascii="FangSong_GB2312" w:eastAsia="FangSong_GB2312" w:hAnsi="FangSong_GB2312" w:cs="FangSong_GB2312" w:hint="eastAsia"/>
          <w:sz w:val="32"/>
          <w:szCs w:val="32"/>
        </w:rPr>
        <w:t>0.10</w:t>
      </w:r>
      <w:r>
        <w:rPr>
          <w:rFonts w:ascii="FangSong_GB2312" w:eastAsia="FangSong_GB2312" w:hAnsi="FangSong_GB2312" w:cs="FangSong_GB2312" w:hint="eastAsia"/>
          <w:sz w:val="32"/>
          <w:szCs w:val="32"/>
        </w:rPr>
        <w:t>个，略低于全国平均水平。近年来，该类机构数量总体趋向稳定。</w:t>
      </w:r>
    </w:p>
    <w:p w:rsidR="00000000" w:rsidRDefault="005B252C">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3.ATM</w:t>
      </w:r>
      <w:r>
        <w:rPr>
          <w:rFonts w:ascii="楷体" w:eastAsia="楷体" w:hAnsi="楷体" w:cs="楷体" w:hint="eastAsia"/>
          <w:sz w:val="32"/>
          <w:szCs w:val="32"/>
        </w:rPr>
        <w:t>、</w:t>
      </w:r>
      <w:r>
        <w:rPr>
          <w:rFonts w:ascii="楷体" w:eastAsia="楷体" w:hAnsi="楷体" w:cs="楷体" w:hint="eastAsia"/>
          <w:sz w:val="32"/>
          <w:szCs w:val="32"/>
        </w:rPr>
        <w:t>POS</w:t>
      </w:r>
      <w:r>
        <w:rPr>
          <w:rFonts w:ascii="楷体" w:eastAsia="楷体" w:hAnsi="楷体" w:cs="楷体" w:hint="eastAsia"/>
          <w:sz w:val="32"/>
          <w:szCs w:val="32"/>
        </w:rPr>
        <w:t>机具可得性情况。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ATM</w:t>
      </w:r>
      <w:r>
        <w:rPr>
          <w:rFonts w:ascii="FangSong_GB2312" w:eastAsia="FangSong_GB2312" w:hAnsi="FangSong_GB2312" w:cs="FangSong_GB2312" w:hint="eastAsia"/>
          <w:b/>
          <w:bCs/>
          <w:sz w:val="32"/>
          <w:szCs w:val="32"/>
        </w:rPr>
        <w:t>机具每万人拥有量略有下降、</w:t>
      </w:r>
      <w:r>
        <w:rPr>
          <w:rFonts w:ascii="FangSong_GB2312" w:eastAsia="FangSong_GB2312" w:hAnsi="FangSong_GB2312" w:cs="FangSong_GB2312" w:hint="eastAsia"/>
          <w:b/>
          <w:bCs/>
          <w:sz w:val="32"/>
          <w:szCs w:val="32"/>
        </w:rPr>
        <w:t>POS</w:t>
      </w:r>
      <w:r>
        <w:rPr>
          <w:rFonts w:ascii="FangSong_GB2312" w:eastAsia="FangSong_GB2312" w:hAnsi="FangSong_GB2312" w:cs="FangSong_GB2312" w:hint="eastAsia"/>
          <w:b/>
          <w:bCs/>
          <w:sz w:val="32"/>
          <w:szCs w:val="32"/>
        </w:rPr>
        <w:t>机具拥有量平稳</w:t>
      </w:r>
      <w:r>
        <w:rPr>
          <w:rFonts w:ascii="FangSong_GB2312" w:eastAsia="FangSong_GB2312" w:hAnsi="FangSong_GB2312" w:cs="FangSong_GB2312" w:hint="eastAsia"/>
          <w:b/>
          <w:bCs/>
          <w:sz w:val="32"/>
          <w:szCs w:val="32"/>
        </w:rPr>
        <w:lastRenderedPageBreak/>
        <w:t>增长。</w:t>
      </w:r>
      <w:r>
        <w:rPr>
          <w:rFonts w:ascii="FangSong_GB2312" w:eastAsia="FangSong_GB2312" w:hAnsi="FangSong_GB2312" w:cs="FangSong_GB2312" w:hint="eastAsia"/>
          <w:sz w:val="32"/>
          <w:szCs w:val="32"/>
        </w:rPr>
        <w:t>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年末，长三角地区每万人拥有的</w:t>
      </w:r>
      <w:r>
        <w:rPr>
          <w:rFonts w:ascii="FangSong_GB2312" w:eastAsia="FangSong_GB2312" w:hAnsi="FangSong_GB2312" w:cs="FangSong_GB2312" w:hint="eastAsia"/>
          <w:sz w:val="32"/>
          <w:szCs w:val="32"/>
        </w:rPr>
        <w:t>ATM</w:t>
      </w:r>
      <w:r>
        <w:rPr>
          <w:rFonts w:ascii="FangSong_GB2312" w:eastAsia="FangSong_GB2312" w:hAnsi="FangSong_GB2312" w:cs="FangSong_GB2312" w:hint="eastAsia"/>
          <w:sz w:val="32"/>
          <w:szCs w:val="32"/>
        </w:rPr>
        <w:t>机具数量为</w:t>
      </w:r>
      <w:r>
        <w:rPr>
          <w:rFonts w:ascii="FangSong_GB2312" w:eastAsia="FangSong_GB2312" w:hAnsi="FangSong_GB2312" w:cs="FangSong_GB2312" w:hint="eastAsia"/>
          <w:sz w:val="32"/>
          <w:szCs w:val="32"/>
        </w:rPr>
        <w:t>9.02</w:t>
      </w:r>
      <w:r>
        <w:rPr>
          <w:rFonts w:ascii="FangSong_GB2312" w:eastAsia="FangSong_GB2312" w:hAnsi="FangSong_GB2312" w:cs="FangSong_GB2312" w:hint="eastAsia"/>
          <w:sz w:val="32"/>
          <w:szCs w:val="32"/>
        </w:rPr>
        <w:t>台，超过全国平均水平</w:t>
      </w:r>
      <w:r>
        <w:rPr>
          <w:rFonts w:ascii="FangSong_GB2312" w:eastAsia="FangSong_GB2312" w:hAnsi="FangSong_GB2312" w:cs="FangSong_GB2312" w:hint="eastAsia"/>
          <w:sz w:val="32"/>
          <w:szCs w:val="32"/>
        </w:rPr>
        <w:t>15.11%</w:t>
      </w:r>
      <w:r>
        <w:rPr>
          <w:rFonts w:ascii="FangSong_GB2312" w:eastAsia="FangSong_GB2312" w:hAnsi="FangSong_GB2312" w:cs="FangSong_GB2312" w:hint="eastAsia"/>
          <w:sz w:val="32"/>
          <w:szCs w:val="32"/>
        </w:rPr>
        <w:t>。近年来社会</w:t>
      </w:r>
      <w:r>
        <w:rPr>
          <w:rFonts w:ascii="FangSong_GB2312" w:eastAsia="FangSong_GB2312" w:hAnsi="FangSong_GB2312" w:cs="FangSong_GB2312"/>
          <w:sz w:val="32"/>
          <w:szCs w:val="32"/>
        </w:rPr>
        <w:t>公众更多选择数字支</w:t>
      </w:r>
      <w:r>
        <w:rPr>
          <w:rFonts w:ascii="FangSong_GB2312" w:eastAsia="FangSong_GB2312" w:hAnsi="FangSong_GB2312" w:cs="FangSong_GB2312"/>
          <w:sz w:val="32"/>
          <w:szCs w:val="32"/>
        </w:rPr>
        <w:t>付方式，金融机构对</w:t>
      </w:r>
      <w:r>
        <w:rPr>
          <w:rFonts w:ascii="FangSong_GB2312" w:eastAsia="FangSong_GB2312" w:hAnsi="FangSong_GB2312" w:cs="FangSong_GB2312"/>
          <w:sz w:val="32"/>
          <w:szCs w:val="32"/>
        </w:rPr>
        <w:t>ATM</w:t>
      </w:r>
      <w:r>
        <w:rPr>
          <w:rFonts w:ascii="FangSong_GB2312" w:eastAsia="FangSong_GB2312" w:hAnsi="FangSong_GB2312" w:cs="FangSong_GB2312"/>
          <w:sz w:val="32"/>
          <w:szCs w:val="32"/>
        </w:rPr>
        <w:t>机具的投放意愿有所下降</w:t>
      </w:r>
      <w:r>
        <w:rPr>
          <w:rFonts w:ascii="FangSong_GB2312" w:eastAsia="FangSong_GB2312" w:hAnsi="FangSong_GB2312" w:cs="FangSong_GB2312" w:hint="eastAsia"/>
          <w:sz w:val="32"/>
          <w:szCs w:val="32"/>
        </w:rPr>
        <w:t>；长三角地区每万人拥有的</w:t>
      </w:r>
      <w:r>
        <w:rPr>
          <w:rFonts w:ascii="FangSong_GB2312" w:eastAsia="FangSong_GB2312" w:hAnsi="FangSong_GB2312" w:cs="FangSong_GB2312" w:hint="eastAsia"/>
          <w:sz w:val="32"/>
          <w:szCs w:val="32"/>
        </w:rPr>
        <w:t>POS</w:t>
      </w:r>
      <w:r>
        <w:rPr>
          <w:rFonts w:ascii="FangSong_GB2312" w:eastAsia="FangSong_GB2312" w:hAnsi="FangSong_GB2312" w:cs="FangSong_GB2312" w:hint="eastAsia"/>
          <w:sz w:val="32"/>
          <w:szCs w:val="32"/>
        </w:rPr>
        <w:t>机具数量为</w:t>
      </w:r>
      <w:r>
        <w:rPr>
          <w:rFonts w:ascii="FangSong_GB2312" w:eastAsia="FangSong_GB2312" w:hAnsi="FangSong_GB2312" w:cs="FangSong_GB2312" w:hint="eastAsia"/>
          <w:sz w:val="32"/>
          <w:szCs w:val="32"/>
        </w:rPr>
        <w:t>256.24</w:t>
      </w:r>
      <w:r>
        <w:rPr>
          <w:rFonts w:ascii="FangSong_GB2312" w:eastAsia="FangSong_GB2312" w:hAnsi="FangSong_GB2312" w:cs="FangSong_GB2312" w:hint="eastAsia"/>
          <w:sz w:val="32"/>
          <w:szCs w:val="32"/>
        </w:rPr>
        <w:t>台，高出全国平均水平</w:t>
      </w:r>
      <w:r>
        <w:rPr>
          <w:rFonts w:ascii="FangSong_GB2312" w:eastAsia="FangSong_GB2312" w:hAnsi="FangSong_GB2312" w:cs="FangSong_GB2312" w:hint="eastAsia"/>
          <w:sz w:val="32"/>
          <w:szCs w:val="32"/>
        </w:rPr>
        <w:t>16.13%</w:t>
      </w:r>
      <w:r>
        <w:rPr>
          <w:rFonts w:ascii="FangSong_GB2312" w:eastAsia="FangSong_GB2312" w:hAnsi="FangSong_GB2312" w:cs="FangSong_GB2312" w:hint="eastAsia"/>
          <w:sz w:val="32"/>
          <w:szCs w:val="32"/>
        </w:rPr>
        <w:t>。</w:t>
      </w:r>
    </w:p>
    <w:p w:rsidR="00000000" w:rsidRDefault="005B252C">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4.</w:t>
      </w:r>
      <w:r>
        <w:rPr>
          <w:rFonts w:ascii="楷体" w:eastAsia="楷体" w:hAnsi="楷体" w:cs="楷体" w:hint="eastAsia"/>
          <w:sz w:val="32"/>
          <w:szCs w:val="32"/>
        </w:rPr>
        <w:t>助农取款服务可得性情况。</w:t>
      </w:r>
    </w:p>
    <w:p w:rsidR="00000000" w:rsidRDefault="005B252C">
      <w:pPr>
        <w:spacing w:line="360" w:lineRule="auto"/>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bCs/>
          <w:sz w:val="32"/>
          <w:szCs w:val="32"/>
        </w:rPr>
        <w:t>长三角地区</w:t>
      </w:r>
      <w:r>
        <w:rPr>
          <w:rFonts w:ascii="FangSong_GB2312" w:eastAsia="FangSong_GB2312" w:hAnsi="FangSong_GB2312" w:cs="FangSong_GB2312" w:hint="eastAsia"/>
          <w:b/>
          <w:bCs/>
          <w:color w:val="000000"/>
          <w:kern w:val="0"/>
          <w:sz w:val="32"/>
          <w:szCs w:val="32"/>
        </w:rPr>
        <w:t>实现金融服务村级行政区全覆盖，</w:t>
      </w:r>
      <w:r>
        <w:rPr>
          <w:rFonts w:ascii="FangSong_GB2312" w:eastAsia="FangSong_GB2312" w:hAnsi="FangSong_GB2312" w:cs="FangSong_GB2312" w:hint="eastAsia"/>
          <w:b/>
          <w:bCs/>
          <w:sz w:val="32"/>
          <w:szCs w:val="32"/>
        </w:rPr>
        <w:t>助农取款点服务不断完善。</w:t>
      </w:r>
      <w:r>
        <w:rPr>
          <w:rFonts w:ascii="FangSong_GB2312" w:eastAsia="FangSong_GB2312" w:hAnsi="FangSong_GB2312" w:cs="FangSong_GB2312" w:hint="eastAsia"/>
          <w:sz w:val="32"/>
          <w:szCs w:val="32"/>
        </w:rPr>
        <w:t>长三角地区进一步推动助农取款服务点升级，满足普惠金融群体多样化金融需求。</w:t>
      </w:r>
      <w:r>
        <w:rPr>
          <w:rFonts w:ascii="FangSong_GB2312" w:eastAsia="FangSong_GB2312" w:hAnsi="FangSong_GB2312" w:cs="FangSong_GB2312" w:hint="eastAsia"/>
          <w:b/>
          <w:bCs/>
          <w:sz w:val="32"/>
          <w:szCs w:val="32"/>
        </w:rPr>
        <w:t>江苏省</w:t>
      </w:r>
      <w:r>
        <w:rPr>
          <w:rFonts w:ascii="FangSong_GB2312" w:eastAsia="FangSong_GB2312" w:hAnsi="FangSong_GB2312" w:cs="FangSong_GB2312" w:hint="eastAsia"/>
          <w:sz w:val="32"/>
          <w:szCs w:val="32"/>
        </w:rPr>
        <w:t>依托普惠金融服务点，建设“农村移动支付体验区”，试点发行“乡村振兴主题卡”，提供手续费支付、信贷和农资采购优惠以及法律和医疗咨询等多样化服务，截至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年末，累计发行</w:t>
      </w:r>
      <w:r>
        <w:rPr>
          <w:rFonts w:ascii="FangSong_GB2312" w:eastAsia="FangSong_GB2312" w:hAnsi="FangSong_GB2312" w:cs="FangSong_GB2312" w:hint="eastAsia"/>
          <w:sz w:val="32"/>
          <w:szCs w:val="32"/>
        </w:rPr>
        <w:t>4.1</w:t>
      </w:r>
      <w:r>
        <w:rPr>
          <w:rFonts w:ascii="FangSong_GB2312" w:eastAsia="FangSong_GB2312" w:hAnsi="FangSong_GB2312" w:cs="FangSong_GB2312" w:hint="eastAsia"/>
          <w:sz w:val="32"/>
          <w:szCs w:val="32"/>
        </w:rPr>
        <w:t>万余张。代理“城乡居民养老保险”</w:t>
      </w:r>
      <w:r>
        <w:rPr>
          <w:rFonts w:ascii="FangSong_GB2312" w:eastAsia="FangSong_GB2312" w:hAnsi="FangSong_GB2312" w:cs="FangSong_GB2312" w:hint="eastAsia"/>
          <w:sz w:val="32"/>
          <w:szCs w:val="32"/>
        </w:rPr>
        <w:t>“新农合”以及各类财政涉农补贴资金发放合计</w:t>
      </w:r>
      <w:r>
        <w:rPr>
          <w:rFonts w:ascii="FangSong_GB2312" w:eastAsia="FangSong_GB2312" w:hAnsi="FangSong_GB2312" w:cs="FangSong_GB2312" w:hint="eastAsia"/>
          <w:sz w:val="32"/>
          <w:szCs w:val="32"/>
        </w:rPr>
        <w:t>1.42</w:t>
      </w:r>
      <w:r>
        <w:rPr>
          <w:rFonts w:ascii="FangSong_GB2312" w:eastAsia="FangSong_GB2312" w:hAnsi="FangSong_GB2312" w:cs="FangSong_GB2312" w:hint="eastAsia"/>
          <w:sz w:val="32"/>
          <w:szCs w:val="32"/>
        </w:rPr>
        <w:t>亿笔，金额</w:t>
      </w:r>
      <w:r>
        <w:rPr>
          <w:rFonts w:ascii="FangSong_GB2312" w:eastAsia="FangSong_GB2312" w:hAnsi="FangSong_GB2312" w:cs="FangSong_GB2312" w:hint="eastAsia"/>
          <w:sz w:val="32"/>
          <w:szCs w:val="32"/>
        </w:rPr>
        <w:t>993.74</w:t>
      </w:r>
      <w:r>
        <w:rPr>
          <w:rFonts w:ascii="FangSong_GB2312" w:eastAsia="FangSong_GB2312" w:hAnsi="FangSong_GB2312" w:cs="FangSong_GB2312" w:hint="eastAsia"/>
          <w:sz w:val="32"/>
          <w:szCs w:val="32"/>
        </w:rPr>
        <w:t>亿元。累计完成</w:t>
      </w:r>
      <w:r>
        <w:rPr>
          <w:rFonts w:ascii="FangSong_GB2312" w:eastAsia="FangSong_GB2312" w:hAnsi="FangSong_GB2312" w:cs="FangSong_GB2312" w:hint="eastAsia"/>
          <w:sz w:val="32"/>
          <w:szCs w:val="32"/>
        </w:rPr>
        <w:t>540</w:t>
      </w:r>
      <w:r>
        <w:rPr>
          <w:rFonts w:ascii="FangSong_GB2312" w:eastAsia="FangSong_GB2312" w:hAnsi="FangSong_GB2312" w:cs="FangSong_GB2312" w:hint="eastAsia"/>
          <w:sz w:val="32"/>
          <w:szCs w:val="32"/>
        </w:rPr>
        <w:t>余个传统金融服务站的移动支付服务环境改造，打造</w:t>
      </w:r>
      <w:r>
        <w:rPr>
          <w:rFonts w:ascii="FangSong_GB2312" w:eastAsia="FangSong_GB2312" w:hAnsi="FangSong_GB2312" w:cs="FangSong_GB2312" w:hint="eastAsia"/>
          <w:sz w:val="32"/>
          <w:szCs w:val="32"/>
        </w:rPr>
        <w:t>30</w:t>
      </w:r>
      <w:r>
        <w:rPr>
          <w:rFonts w:ascii="FangSong_GB2312" w:eastAsia="FangSong_GB2312" w:hAnsi="FangSong_GB2312" w:cs="FangSong_GB2312" w:hint="eastAsia"/>
          <w:sz w:val="32"/>
          <w:szCs w:val="32"/>
        </w:rPr>
        <w:t>余个县域云闪付受理商圈、</w:t>
      </w:r>
      <w:r>
        <w:rPr>
          <w:rFonts w:ascii="FangSong_GB2312" w:eastAsia="FangSong_GB2312" w:hAnsi="FangSong_GB2312" w:cs="FangSong_GB2312" w:hint="eastAsia"/>
          <w:sz w:val="32"/>
          <w:szCs w:val="32"/>
        </w:rPr>
        <w:t>2</w:t>
      </w:r>
      <w:r>
        <w:rPr>
          <w:rFonts w:ascii="FangSong_GB2312" w:eastAsia="FangSong_GB2312" w:hAnsi="FangSong_GB2312" w:cs="FangSong_GB2312" w:hint="eastAsia"/>
          <w:sz w:val="32"/>
          <w:szCs w:val="32"/>
        </w:rPr>
        <w:t>个移动支付示范县、</w:t>
      </w:r>
      <w:r>
        <w:rPr>
          <w:rFonts w:ascii="FangSong_GB2312" w:eastAsia="FangSong_GB2312" w:hAnsi="FangSong_GB2312" w:cs="FangSong_GB2312" w:hint="eastAsia"/>
          <w:sz w:val="32"/>
          <w:szCs w:val="32"/>
        </w:rPr>
        <w:t>2</w:t>
      </w:r>
      <w:r>
        <w:rPr>
          <w:rFonts w:ascii="FangSong_GB2312" w:eastAsia="FangSong_GB2312" w:hAnsi="FangSong_GB2312" w:cs="FangSong_GB2312" w:hint="eastAsia"/>
          <w:sz w:val="32"/>
          <w:szCs w:val="32"/>
        </w:rPr>
        <w:t>个移动支付生态圈、华西村云闪付示范街区。</w:t>
      </w:r>
      <w:r>
        <w:rPr>
          <w:rFonts w:ascii="FangSong_GB2312" w:eastAsia="FangSong_GB2312" w:hAnsi="FangSong_GB2312" w:cs="FangSong_GB2312" w:hint="eastAsia"/>
          <w:b/>
          <w:bCs/>
          <w:sz w:val="32"/>
          <w:szCs w:val="32"/>
        </w:rPr>
        <w:t>浙江省</w:t>
      </w:r>
      <w:r>
        <w:rPr>
          <w:rFonts w:ascii="FangSong_GB2312" w:eastAsia="FangSong_GB2312" w:hAnsi="FangSong_GB2312" w:cs="FangSong_GB2312" w:hint="eastAsia"/>
          <w:sz w:val="32"/>
          <w:szCs w:val="32"/>
        </w:rPr>
        <w:t>持续推动助农取款点的升级改造，通过加载“三农”融资服务、人民币反假和小额兑换、金融消费者权益保护、农户基本信用信息采集服务、农村电子商务服务等功能，将其升级打造为综合性农村金融服务站，一站式满足农民基本金融服务需求。</w:t>
      </w:r>
      <w:r>
        <w:rPr>
          <w:rFonts w:ascii="FangSong_GB2312" w:eastAsia="FangSong_GB2312" w:hAnsi="FangSong_GB2312" w:cs="FangSong_GB2312" w:hint="eastAsia"/>
          <w:b/>
          <w:bCs/>
          <w:sz w:val="32"/>
          <w:szCs w:val="32"/>
        </w:rPr>
        <w:t>安徽省</w:t>
      </w:r>
      <w:r>
        <w:rPr>
          <w:rFonts w:ascii="FangSong_GB2312" w:eastAsia="FangSong_GB2312" w:hAnsi="FangSong_GB2312" w:cs="FangSong_GB2312" w:hint="eastAsia"/>
          <w:sz w:val="32"/>
          <w:szCs w:val="32"/>
        </w:rPr>
        <w:t>在推动助农取款服务点增量扩面的同时，注重质</w:t>
      </w:r>
      <w:r>
        <w:rPr>
          <w:rFonts w:ascii="FangSong_GB2312" w:eastAsia="FangSong_GB2312" w:hAnsi="FangSong_GB2312" w:cs="FangSong_GB2312" w:hint="eastAsia"/>
          <w:sz w:val="32"/>
          <w:szCs w:val="32"/>
        </w:rPr>
        <w:lastRenderedPageBreak/>
        <w:t>量提升，积极推</w:t>
      </w:r>
      <w:r>
        <w:rPr>
          <w:rFonts w:ascii="FangSong_GB2312" w:eastAsia="FangSong_GB2312" w:hAnsi="FangSong_GB2312" w:cs="FangSong_GB2312" w:hint="eastAsia"/>
          <w:sz w:val="32"/>
          <w:szCs w:val="32"/>
        </w:rPr>
        <w:t>进精品惠农金融服务室建设，强化惠农金融服务室与乡村电商服务站点融合共建。</w:t>
      </w:r>
      <w:r>
        <w:rPr>
          <w:rFonts w:ascii="FangSong_GB2312" w:eastAsia="FangSong_GB2312" w:hAnsi="FangSong_GB2312" w:cs="FangSong_GB2312" w:hint="eastAsia"/>
          <w:b/>
          <w:bCs/>
          <w:sz w:val="32"/>
          <w:szCs w:val="32"/>
        </w:rPr>
        <w:t>宁波市</w:t>
      </w:r>
      <w:r>
        <w:rPr>
          <w:rFonts w:ascii="FangSong_GB2312" w:eastAsia="FangSong_GB2312" w:hAnsi="FangSong_GB2312" w:cs="FangSong_GB2312" w:hint="eastAsia"/>
          <w:sz w:val="32"/>
          <w:szCs w:val="32"/>
        </w:rPr>
        <w:t>推动在有条件的助农服务点实现助农取款、代理缴费等业务移动化，截至</w:t>
      </w:r>
      <w:r>
        <w:rPr>
          <w:rFonts w:ascii="FangSong_GB2312" w:eastAsia="FangSong_GB2312" w:hAnsi="FangSong_GB2312" w:cs="FangSong_GB2312" w:hint="eastAsia"/>
          <w:sz w:val="32"/>
          <w:szCs w:val="32"/>
        </w:rPr>
        <w:t>2019</w:t>
      </w:r>
      <w:r>
        <w:rPr>
          <w:rFonts w:ascii="FangSong_GB2312" w:eastAsia="FangSong_GB2312" w:hAnsi="FangSong_GB2312" w:cs="FangSong_GB2312" w:hint="eastAsia"/>
          <w:sz w:val="32"/>
          <w:szCs w:val="32"/>
        </w:rPr>
        <w:t>年末，已开通移动支付办理银行卡助农业务的服务点数量达</w:t>
      </w:r>
      <w:r>
        <w:rPr>
          <w:rFonts w:ascii="FangSong_GB2312" w:eastAsia="FangSong_GB2312" w:hAnsi="FangSong_GB2312" w:cs="FangSong_GB2312" w:hint="eastAsia"/>
          <w:sz w:val="32"/>
          <w:szCs w:val="32"/>
        </w:rPr>
        <w:t>388</w:t>
      </w:r>
      <w:r>
        <w:rPr>
          <w:rFonts w:ascii="FangSong_GB2312" w:eastAsia="FangSong_GB2312" w:hAnsi="FangSong_GB2312" w:cs="FangSong_GB2312" w:hint="eastAsia"/>
          <w:sz w:val="32"/>
          <w:szCs w:val="32"/>
        </w:rPr>
        <w:t>个，占服务点总量的</w:t>
      </w:r>
      <w:r>
        <w:rPr>
          <w:rFonts w:ascii="FangSong_GB2312" w:eastAsia="FangSong_GB2312" w:hAnsi="FangSong_GB2312" w:cs="FangSong_GB2312" w:hint="eastAsia"/>
          <w:sz w:val="32"/>
          <w:szCs w:val="32"/>
        </w:rPr>
        <w:t>16.74%</w:t>
      </w:r>
      <w:r>
        <w:rPr>
          <w:rFonts w:ascii="FangSong_GB2312" w:eastAsia="FangSong_GB2312" w:hAnsi="FangSong_GB2312" w:cs="FangSong_GB2312" w:hint="eastAsia"/>
          <w:sz w:val="32"/>
          <w:szCs w:val="32"/>
        </w:rPr>
        <w:t>。</w:t>
      </w:r>
    </w:p>
    <w:p w:rsidR="00000000" w:rsidRDefault="005B252C">
      <w:pPr>
        <w:spacing w:line="360" w:lineRule="auto"/>
        <w:ind w:firstLineChars="200" w:firstLine="643"/>
        <w:rPr>
          <w:rFonts w:ascii="楷体" w:eastAsia="楷体" w:hAnsi="楷体" w:cs="楷体" w:hint="eastAsia"/>
          <w:b/>
          <w:sz w:val="32"/>
          <w:szCs w:val="32"/>
        </w:rPr>
      </w:pPr>
      <w:r>
        <w:rPr>
          <w:rFonts w:ascii="楷体" w:eastAsia="楷体" w:hAnsi="楷体" w:cs="楷体" w:hint="eastAsia"/>
          <w:b/>
          <w:sz w:val="32"/>
          <w:szCs w:val="32"/>
        </w:rPr>
        <w:t>（三）金融服务质量指标分析</w:t>
      </w:r>
    </w:p>
    <w:p w:rsidR="00000000" w:rsidRDefault="005B252C">
      <w:pPr>
        <w:spacing w:line="360" w:lineRule="auto"/>
        <w:ind w:firstLineChars="200" w:firstLine="640"/>
        <w:rPr>
          <w:rFonts w:ascii="楷体" w:eastAsia="楷体" w:hAnsi="楷体" w:cs="楷体" w:hint="eastAsia"/>
          <w:bCs/>
          <w:sz w:val="32"/>
          <w:szCs w:val="32"/>
        </w:rPr>
      </w:pPr>
      <w:r>
        <w:rPr>
          <w:rFonts w:ascii="楷体" w:eastAsia="楷体" w:hAnsi="楷体" w:cs="楷体" w:hint="eastAsia"/>
          <w:bCs/>
          <w:sz w:val="32"/>
          <w:szCs w:val="32"/>
        </w:rPr>
        <w:t>1.</w:t>
      </w:r>
      <w:r>
        <w:rPr>
          <w:rFonts w:ascii="楷体" w:eastAsia="楷体" w:hAnsi="楷体" w:cs="楷体" w:hint="eastAsia"/>
          <w:bCs/>
          <w:sz w:val="32"/>
          <w:szCs w:val="32"/>
        </w:rPr>
        <w:t>金融知识和金融行为情况。</w:t>
      </w:r>
    </w:p>
    <w:p w:rsidR="00000000" w:rsidRDefault="005B252C">
      <w:pPr>
        <w:spacing w:line="360" w:lineRule="auto"/>
        <w:ind w:firstLineChars="200" w:firstLine="643"/>
        <w:rPr>
          <w:rFonts w:ascii="FangSong_GB2312" w:eastAsia="FangSong_GB2312" w:hint="eastAsia"/>
          <w:bCs/>
          <w:sz w:val="32"/>
          <w:szCs w:val="32"/>
        </w:rPr>
      </w:pPr>
      <w:r>
        <w:rPr>
          <w:rFonts w:ascii="FangSong_GB2312" w:eastAsia="FangSong_GB2312" w:hint="eastAsia"/>
          <w:b/>
          <w:sz w:val="32"/>
          <w:szCs w:val="32"/>
        </w:rPr>
        <w:t>长三角地区金融知识和金融行为调查得分保持稳定，高于全国平均水平。</w:t>
      </w:r>
      <w:r>
        <w:rPr>
          <w:rFonts w:ascii="FangSong_GB2312" w:eastAsia="FangSong_GB2312" w:hint="eastAsia"/>
          <w:bCs/>
          <w:sz w:val="32"/>
          <w:szCs w:val="32"/>
        </w:rPr>
        <w:t>2019</w:t>
      </w:r>
      <w:r>
        <w:rPr>
          <w:rFonts w:ascii="FangSong_GB2312" w:eastAsia="FangSong_GB2312" w:hint="eastAsia"/>
          <w:bCs/>
          <w:sz w:val="32"/>
          <w:szCs w:val="32"/>
        </w:rPr>
        <w:t>年，长三角地区金融知识调查得分为</w:t>
      </w:r>
      <w:r>
        <w:rPr>
          <w:rFonts w:ascii="FangSong_GB2312" w:eastAsia="FangSong_GB2312" w:hint="eastAsia"/>
          <w:bCs/>
          <w:sz w:val="32"/>
          <w:szCs w:val="32"/>
        </w:rPr>
        <w:t>6.77</w:t>
      </w:r>
      <w:r>
        <w:rPr>
          <w:rFonts w:ascii="FangSong_GB2312" w:eastAsia="FangSong_GB2312" w:hint="eastAsia"/>
          <w:bCs/>
          <w:sz w:val="32"/>
          <w:szCs w:val="32"/>
        </w:rPr>
        <w:t>分（满分为</w:t>
      </w:r>
      <w:r>
        <w:rPr>
          <w:rFonts w:ascii="FangSong_GB2312" w:eastAsia="FangSong_GB2312" w:hint="eastAsia"/>
          <w:bCs/>
          <w:sz w:val="32"/>
          <w:szCs w:val="32"/>
        </w:rPr>
        <w:t>10</w:t>
      </w:r>
      <w:r>
        <w:rPr>
          <w:rFonts w:ascii="FangSong_GB2312" w:eastAsia="FangSong_GB2312" w:hint="eastAsia"/>
          <w:bCs/>
          <w:sz w:val="32"/>
          <w:szCs w:val="32"/>
        </w:rPr>
        <w:t>分，下同），超过全国平均得分</w:t>
      </w:r>
      <w:r>
        <w:rPr>
          <w:rFonts w:ascii="FangSong_GB2312" w:eastAsia="FangSong_GB2312" w:hint="eastAsia"/>
          <w:bCs/>
          <w:sz w:val="32"/>
          <w:szCs w:val="32"/>
        </w:rPr>
        <w:t>0.05</w:t>
      </w:r>
      <w:r>
        <w:rPr>
          <w:rFonts w:ascii="FangSong_GB2312" w:eastAsia="FangSong_GB2312" w:hint="eastAsia"/>
          <w:bCs/>
          <w:sz w:val="32"/>
          <w:szCs w:val="32"/>
        </w:rPr>
        <w:t>分；农村地区金融知识调查得分为</w:t>
      </w:r>
      <w:r>
        <w:rPr>
          <w:rFonts w:ascii="FangSong_GB2312" w:eastAsia="FangSong_GB2312" w:hint="eastAsia"/>
          <w:bCs/>
          <w:sz w:val="32"/>
          <w:szCs w:val="32"/>
        </w:rPr>
        <w:t>6.02</w:t>
      </w:r>
      <w:r>
        <w:rPr>
          <w:rFonts w:ascii="FangSong_GB2312" w:eastAsia="FangSong_GB2312" w:hint="eastAsia"/>
          <w:bCs/>
          <w:sz w:val="32"/>
          <w:szCs w:val="32"/>
        </w:rPr>
        <w:t>分，超过全国</w:t>
      </w:r>
      <w:r>
        <w:rPr>
          <w:rFonts w:ascii="FangSong_GB2312" w:eastAsia="FangSong_GB2312" w:hint="eastAsia"/>
          <w:bCs/>
          <w:sz w:val="32"/>
          <w:szCs w:val="32"/>
        </w:rPr>
        <w:t>农村地区平均得分</w:t>
      </w:r>
      <w:r>
        <w:rPr>
          <w:rFonts w:ascii="FangSong_GB2312" w:eastAsia="FangSong_GB2312" w:hint="eastAsia"/>
          <w:bCs/>
          <w:sz w:val="32"/>
          <w:szCs w:val="32"/>
        </w:rPr>
        <w:t>0.13</w:t>
      </w:r>
      <w:r>
        <w:rPr>
          <w:rFonts w:ascii="FangSong_GB2312" w:eastAsia="FangSong_GB2312" w:hint="eastAsia"/>
          <w:bCs/>
          <w:sz w:val="32"/>
          <w:szCs w:val="32"/>
        </w:rPr>
        <w:t>分。长三角地区金融行为调查得分为</w:t>
      </w:r>
      <w:r>
        <w:rPr>
          <w:rFonts w:ascii="FangSong_GB2312" w:eastAsia="FangSong_GB2312" w:hint="eastAsia"/>
          <w:bCs/>
          <w:sz w:val="32"/>
          <w:szCs w:val="32"/>
        </w:rPr>
        <w:t>6.64</w:t>
      </w:r>
      <w:r>
        <w:rPr>
          <w:rFonts w:ascii="FangSong_GB2312" w:eastAsia="FangSong_GB2312" w:hint="eastAsia"/>
          <w:bCs/>
          <w:sz w:val="32"/>
          <w:szCs w:val="32"/>
        </w:rPr>
        <w:t>分（满分为</w:t>
      </w:r>
      <w:r>
        <w:rPr>
          <w:rFonts w:ascii="FangSong_GB2312" w:eastAsia="FangSong_GB2312" w:hint="eastAsia"/>
          <w:bCs/>
          <w:sz w:val="32"/>
          <w:szCs w:val="32"/>
        </w:rPr>
        <w:t>10</w:t>
      </w:r>
      <w:r>
        <w:rPr>
          <w:rFonts w:ascii="FangSong_GB2312" w:eastAsia="FangSong_GB2312" w:hint="eastAsia"/>
          <w:bCs/>
          <w:sz w:val="32"/>
          <w:szCs w:val="32"/>
        </w:rPr>
        <w:t>分，下同），领先全国平均水平</w:t>
      </w:r>
      <w:r>
        <w:rPr>
          <w:rFonts w:ascii="FangSong_GB2312" w:eastAsia="FangSong_GB2312" w:hint="eastAsia"/>
          <w:bCs/>
          <w:sz w:val="32"/>
          <w:szCs w:val="32"/>
        </w:rPr>
        <w:t>0.08</w:t>
      </w:r>
      <w:r>
        <w:rPr>
          <w:rFonts w:ascii="FangSong_GB2312" w:eastAsia="FangSong_GB2312" w:hint="eastAsia"/>
          <w:bCs/>
          <w:sz w:val="32"/>
          <w:szCs w:val="32"/>
        </w:rPr>
        <w:t>分；农村地区金融行为调查得分为</w:t>
      </w:r>
      <w:r>
        <w:rPr>
          <w:rFonts w:ascii="FangSong_GB2312" w:eastAsia="FangSong_GB2312" w:hint="eastAsia"/>
          <w:bCs/>
          <w:sz w:val="32"/>
          <w:szCs w:val="32"/>
        </w:rPr>
        <w:t>6.08</w:t>
      </w:r>
      <w:r>
        <w:rPr>
          <w:rFonts w:ascii="FangSong_GB2312" w:eastAsia="FangSong_GB2312" w:hint="eastAsia"/>
          <w:bCs/>
          <w:sz w:val="32"/>
          <w:szCs w:val="32"/>
        </w:rPr>
        <w:t>分，领先全国农村地区平均水平</w:t>
      </w:r>
      <w:r>
        <w:rPr>
          <w:rFonts w:ascii="FangSong_GB2312" w:eastAsia="FangSong_GB2312" w:hint="eastAsia"/>
          <w:bCs/>
          <w:sz w:val="32"/>
          <w:szCs w:val="32"/>
        </w:rPr>
        <w:t>0.11</w:t>
      </w:r>
      <w:r>
        <w:rPr>
          <w:rFonts w:ascii="FangSong_GB2312" w:eastAsia="FangSong_GB2312" w:hint="eastAsia"/>
          <w:bCs/>
          <w:sz w:val="32"/>
          <w:szCs w:val="32"/>
        </w:rPr>
        <w:t>分。</w:t>
      </w:r>
      <w:r>
        <w:rPr>
          <w:rFonts w:ascii="FangSong_GB2312" w:eastAsia="FangSong_GB2312" w:hint="eastAsia"/>
          <w:b/>
          <w:sz w:val="32"/>
          <w:szCs w:val="32"/>
        </w:rPr>
        <w:t>浙江省杭州市</w:t>
      </w:r>
      <w:r>
        <w:rPr>
          <w:rFonts w:ascii="FangSong_GB2312" w:eastAsia="FangSong_GB2312" w:hint="eastAsia"/>
          <w:bCs/>
          <w:sz w:val="32"/>
          <w:szCs w:val="32"/>
        </w:rPr>
        <w:t>推动金融教育“六个一”活动，包括开展一系列网络直播，开展一场金融知识答题挑战赛，组建一个线上宣教资料库，召开一场活动媒体吹风会暨启动仪式，统筹开展一次校园宣传，组织一场金融消费（投资）体验。</w:t>
      </w:r>
      <w:r>
        <w:rPr>
          <w:rFonts w:ascii="FangSong_GB2312" w:eastAsia="FangSong_GB2312" w:hint="eastAsia"/>
          <w:b/>
          <w:sz w:val="32"/>
          <w:szCs w:val="32"/>
        </w:rPr>
        <w:t>宁波市</w:t>
      </w:r>
      <w:r>
        <w:rPr>
          <w:rFonts w:ascii="FangSong_GB2312" w:eastAsia="FangSong_GB2312" w:hint="eastAsia"/>
          <w:bCs/>
          <w:sz w:val="32"/>
          <w:szCs w:val="32"/>
        </w:rPr>
        <w:t>积极推进金融知识宣传教育长效机制建设。从服务群众需求出发推进“双百双千”工程，重点打造</w:t>
      </w:r>
      <w:r>
        <w:rPr>
          <w:rFonts w:ascii="FangSong_GB2312" w:eastAsia="FangSong_GB2312" w:hint="eastAsia"/>
          <w:bCs/>
          <w:sz w:val="32"/>
          <w:szCs w:val="32"/>
        </w:rPr>
        <w:t>21</w:t>
      </w:r>
      <w:r>
        <w:rPr>
          <w:rFonts w:ascii="FangSong_GB2312" w:eastAsia="FangSong_GB2312" w:hint="eastAsia"/>
          <w:bCs/>
          <w:sz w:val="32"/>
          <w:szCs w:val="32"/>
        </w:rPr>
        <w:t>个社区和农村金融知识教</w:t>
      </w:r>
      <w:r>
        <w:rPr>
          <w:rFonts w:ascii="FangSong_GB2312" w:eastAsia="FangSong_GB2312" w:hint="eastAsia"/>
          <w:bCs/>
          <w:sz w:val="32"/>
          <w:szCs w:val="32"/>
        </w:rPr>
        <w:t>育基地，并出台基地创建指引；积极开展国民金融素质教育提升工程，将学生社会实践基地拓展</w:t>
      </w:r>
      <w:r>
        <w:rPr>
          <w:rFonts w:ascii="FangSong_GB2312" w:eastAsia="FangSong_GB2312" w:hint="eastAsia"/>
          <w:bCs/>
          <w:sz w:val="32"/>
          <w:szCs w:val="32"/>
        </w:rPr>
        <w:lastRenderedPageBreak/>
        <w:t>为金融知识“进校园”的主阵地；创新打造数字时代金融知识教育的“云助理”“云助教”“云阵地”。</w:t>
      </w:r>
    </w:p>
    <w:p w:rsidR="00000000" w:rsidRDefault="005B252C">
      <w:pPr>
        <w:spacing w:line="360" w:lineRule="auto"/>
        <w:ind w:firstLineChars="200" w:firstLine="640"/>
        <w:rPr>
          <w:rFonts w:ascii="楷体" w:eastAsia="楷体" w:hAnsi="楷体" w:cs="楷体" w:hint="eastAsia"/>
          <w:bCs/>
          <w:sz w:val="32"/>
          <w:szCs w:val="32"/>
        </w:rPr>
      </w:pPr>
      <w:r>
        <w:rPr>
          <w:rFonts w:ascii="楷体" w:eastAsia="楷体" w:hAnsi="楷体" w:cs="楷体" w:hint="eastAsia"/>
          <w:bCs/>
          <w:sz w:val="32"/>
          <w:szCs w:val="32"/>
        </w:rPr>
        <w:t>2.</w:t>
      </w:r>
      <w:r>
        <w:rPr>
          <w:rFonts w:ascii="楷体" w:eastAsia="楷体" w:hAnsi="楷体" w:cs="楷体" w:hint="eastAsia"/>
          <w:bCs/>
          <w:sz w:val="32"/>
          <w:szCs w:val="32"/>
        </w:rPr>
        <w:t>金融服务投诉情况。</w:t>
      </w:r>
    </w:p>
    <w:p w:rsidR="00000000" w:rsidRDefault="005B252C">
      <w:pPr>
        <w:spacing w:line="360" w:lineRule="auto"/>
        <w:ind w:firstLineChars="200" w:firstLine="643"/>
        <w:rPr>
          <w:rFonts w:ascii="FangSong_GB2312" w:eastAsia="FangSong_GB2312" w:hint="eastAsia"/>
          <w:bCs/>
          <w:sz w:val="32"/>
          <w:szCs w:val="32"/>
        </w:rPr>
      </w:pPr>
      <w:r>
        <w:rPr>
          <w:rFonts w:ascii="FangSong_GB2312" w:eastAsia="FangSong_GB2312" w:hAnsi="FangSong_GB2312" w:cs="FangSong_GB2312" w:hint="eastAsia"/>
          <w:b/>
          <w:sz w:val="32"/>
          <w:szCs w:val="32"/>
        </w:rPr>
        <w:t>长三角地区加强金融纠纷处理协作，多元化解机制日趋完善。</w:t>
      </w:r>
      <w:r>
        <w:rPr>
          <w:rFonts w:ascii="FangSong_GB2312" w:eastAsia="FangSong_GB2312" w:hint="eastAsia"/>
          <w:bCs/>
          <w:sz w:val="32"/>
          <w:szCs w:val="32"/>
        </w:rPr>
        <w:t>2019</w:t>
      </w:r>
      <w:r>
        <w:rPr>
          <w:rFonts w:ascii="FangSong_GB2312" w:eastAsia="FangSong_GB2312" w:hint="eastAsia"/>
          <w:bCs/>
          <w:sz w:val="32"/>
          <w:szCs w:val="32"/>
        </w:rPr>
        <w:t>年，</w:t>
      </w:r>
      <w:r>
        <w:rPr>
          <w:rFonts w:ascii="FangSong_GB2312" w:eastAsia="FangSong_GB2312" w:hint="eastAsia"/>
          <w:b/>
          <w:sz w:val="32"/>
          <w:szCs w:val="32"/>
        </w:rPr>
        <w:t>上海市</w:t>
      </w:r>
      <w:r>
        <w:rPr>
          <w:rFonts w:ascii="FangSong_GB2312" w:eastAsia="FangSong_GB2312" w:hint="eastAsia"/>
          <w:bCs/>
          <w:sz w:val="32"/>
          <w:szCs w:val="32"/>
        </w:rPr>
        <w:t>金融消费纠纷调解中心（以下简称“调解中心”）积极探索金融纠纷多元化解机制建设，持续推广多样化调解方式，在完善多种便民调解服务的基础上，开展了涉外调解和网上联合调解的实践，不断提升调解工作的覆盖范围和服务水平。</w:t>
      </w:r>
      <w:r>
        <w:rPr>
          <w:rFonts w:ascii="FangSong_GB2312" w:eastAsia="FangSong_GB2312" w:hAnsi="FangSong_GB2312" w:cs="FangSong_GB2312" w:hint="eastAsia"/>
          <w:b/>
          <w:bCs/>
          <w:sz w:val="32"/>
          <w:szCs w:val="32"/>
        </w:rPr>
        <w:t>江苏省</w:t>
      </w:r>
      <w:r>
        <w:rPr>
          <w:rFonts w:ascii="FangSong_GB2312" w:eastAsia="FangSong_GB2312" w:hAnsi="FangSong_GB2312" w:cs="FangSong_GB2312" w:hint="eastAsia"/>
          <w:sz w:val="32"/>
          <w:szCs w:val="32"/>
        </w:rPr>
        <w:t>持续探索金融消费纠纷非诉</w:t>
      </w:r>
      <w:r>
        <w:rPr>
          <w:rFonts w:ascii="FangSong_GB2312" w:eastAsia="FangSong_GB2312" w:hAnsi="FangSong_GB2312" w:cs="FangSong_GB2312" w:hint="eastAsia"/>
          <w:sz w:val="32"/>
          <w:szCs w:val="32"/>
        </w:rPr>
        <w:t>第三方解决机制建设试点，全省建成</w:t>
      </w:r>
      <w:r>
        <w:rPr>
          <w:rFonts w:ascii="FangSong_GB2312" w:eastAsia="FangSong_GB2312" w:hAnsi="FangSong_GB2312" w:cs="FangSong_GB2312" w:hint="eastAsia"/>
          <w:sz w:val="32"/>
          <w:szCs w:val="32"/>
        </w:rPr>
        <w:t>11</w:t>
      </w:r>
      <w:r>
        <w:rPr>
          <w:rFonts w:ascii="FangSong_GB2312" w:eastAsia="FangSong_GB2312" w:hAnsi="FangSong_GB2312" w:cs="FangSong_GB2312" w:hint="eastAsia"/>
          <w:sz w:val="32"/>
          <w:szCs w:val="32"/>
        </w:rPr>
        <w:t>家地市级以上金融纠纷调解组织，既拓宽了消费者的救济途径，也有效节约了司法和行政资源。</w:t>
      </w:r>
      <w:r>
        <w:rPr>
          <w:rFonts w:ascii="FangSong_GB2312" w:eastAsia="FangSong_GB2312" w:hint="eastAsia"/>
          <w:b/>
          <w:sz w:val="32"/>
          <w:szCs w:val="32"/>
        </w:rPr>
        <w:t>宁波市</w:t>
      </w:r>
      <w:r>
        <w:rPr>
          <w:rFonts w:ascii="FangSong_GB2312" w:eastAsia="FangSong_GB2312" w:hAnsi="FangSong_GB2312" w:cs="FangSong_GB2312" w:hint="eastAsia"/>
          <w:sz w:val="32"/>
          <w:szCs w:val="32"/>
        </w:rPr>
        <w:t>通过人民调解方式成功调解金融消费纠纷</w:t>
      </w:r>
      <w:r>
        <w:rPr>
          <w:rFonts w:ascii="FangSong_GB2312" w:eastAsia="FangSong_GB2312" w:hAnsi="FangSong_GB2312" w:cs="FangSong_GB2312" w:hint="eastAsia"/>
          <w:sz w:val="32"/>
          <w:szCs w:val="32"/>
        </w:rPr>
        <w:t>227</w:t>
      </w:r>
      <w:r>
        <w:rPr>
          <w:rFonts w:ascii="FangSong_GB2312" w:eastAsia="FangSong_GB2312" w:hAnsi="FangSong_GB2312" w:cs="FangSong_GB2312" w:hint="eastAsia"/>
          <w:sz w:val="32"/>
          <w:szCs w:val="32"/>
        </w:rPr>
        <w:t>起，调解成功率达到</w:t>
      </w:r>
      <w:r>
        <w:rPr>
          <w:rFonts w:ascii="FangSong_GB2312" w:eastAsia="FangSong_GB2312" w:hAnsi="FangSong_GB2312" w:cs="FangSong_GB2312" w:hint="eastAsia"/>
          <w:sz w:val="32"/>
          <w:szCs w:val="32"/>
        </w:rPr>
        <w:t>96%</w:t>
      </w:r>
      <w:r>
        <w:rPr>
          <w:rFonts w:ascii="FangSong_GB2312" w:eastAsia="FangSong_GB2312" w:hint="eastAsia"/>
          <w:sz w:val="32"/>
          <w:szCs w:val="32"/>
        </w:rPr>
        <w:t>。</w:t>
      </w:r>
      <w:r>
        <w:rPr>
          <w:rFonts w:ascii="FangSong_GB2312" w:eastAsia="FangSong_GB2312" w:hint="eastAsia"/>
          <w:bCs/>
          <w:sz w:val="32"/>
          <w:szCs w:val="32"/>
        </w:rPr>
        <w:t>2019</w:t>
      </w:r>
      <w:r>
        <w:rPr>
          <w:rFonts w:ascii="FangSong_GB2312" w:eastAsia="FangSong_GB2312" w:hint="eastAsia"/>
          <w:bCs/>
          <w:sz w:val="32"/>
          <w:szCs w:val="32"/>
        </w:rPr>
        <w:t>年人民银行上海总部牵头江苏省、浙江省、安徽省、宁波市人民银行分支机构联合建立长三角地区金融消费纠纷多元化解机制，共同签署《长三角地区金融消费纠纷非诉解决机制合作备忘录》，标志着长三角地区金融消费纠纷多元化解机制建设取得新突破。</w:t>
      </w:r>
    </w:p>
    <w:p w:rsidR="00000000" w:rsidRDefault="005B252C">
      <w:pPr>
        <w:spacing w:line="360" w:lineRule="auto"/>
        <w:ind w:firstLineChars="200" w:firstLine="640"/>
        <w:rPr>
          <w:rFonts w:ascii="楷体" w:eastAsia="楷体" w:hAnsi="楷体" w:cs="楷体" w:hint="eastAsia"/>
          <w:bCs/>
          <w:sz w:val="32"/>
          <w:szCs w:val="32"/>
        </w:rPr>
      </w:pPr>
      <w:r>
        <w:rPr>
          <w:rFonts w:ascii="楷体" w:eastAsia="楷体" w:hAnsi="楷体" w:cs="楷体" w:hint="eastAsia"/>
          <w:bCs/>
          <w:sz w:val="32"/>
          <w:szCs w:val="32"/>
        </w:rPr>
        <w:t>3.</w:t>
      </w:r>
      <w:r>
        <w:rPr>
          <w:rFonts w:ascii="楷体" w:eastAsia="楷体" w:hAnsi="楷体" w:cs="楷体" w:hint="eastAsia"/>
          <w:bCs/>
          <w:sz w:val="32"/>
          <w:szCs w:val="32"/>
        </w:rPr>
        <w:t>银行卡卡均授信及信用贷款情况。</w:t>
      </w:r>
    </w:p>
    <w:p w:rsidR="00000000" w:rsidRDefault="005B252C">
      <w:pPr>
        <w:spacing w:line="360" w:lineRule="auto"/>
        <w:ind w:firstLineChars="200" w:firstLine="643"/>
        <w:rPr>
          <w:rFonts w:ascii="FangSong_GB2312" w:eastAsia="FangSong_GB2312" w:hAnsi="FangSong_GB2312" w:cs="FangSong_GB2312" w:hint="eastAsia"/>
          <w:bCs/>
          <w:sz w:val="32"/>
          <w:szCs w:val="32"/>
        </w:rPr>
      </w:pPr>
      <w:r>
        <w:rPr>
          <w:rFonts w:ascii="FangSong_GB2312" w:eastAsia="FangSong_GB2312" w:hint="eastAsia"/>
          <w:b/>
          <w:sz w:val="32"/>
          <w:szCs w:val="32"/>
        </w:rPr>
        <w:t>长三角地区不断改善融资环境，银行卡卡均授信和信</w:t>
      </w:r>
      <w:r>
        <w:rPr>
          <w:rFonts w:ascii="FangSong_GB2312" w:eastAsia="FangSong_GB2312" w:hint="eastAsia"/>
          <w:b/>
          <w:sz w:val="32"/>
          <w:szCs w:val="32"/>
        </w:rPr>
        <w:t>用贷款发放情况逐年改善。</w:t>
      </w:r>
      <w:r>
        <w:rPr>
          <w:rFonts w:ascii="FangSong_GB2312" w:eastAsia="FangSong_GB2312" w:hint="eastAsia"/>
          <w:bCs/>
          <w:sz w:val="32"/>
          <w:szCs w:val="32"/>
        </w:rPr>
        <w:t>截至</w:t>
      </w:r>
      <w:r>
        <w:rPr>
          <w:rFonts w:ascii="FangSong_GB2312" w:eastAsia="FangSong_GB2312" w:hint="eastAsia"/>
          <w:bCs/>
          <w:sz w:val="32"/>
          <w:szCs w:val="32"/>
        </w:rPr>
        <w:t>2019</w:t>
      </w:r>
      <w:r>
        <w:rPr>
          <w:rFonts w:ascii="FangSong_GB2312" w:eastAsia="FangSong_GB2312" w:hint="eastAsia"/>
          <w:bCs/>
          <w:sz w:val="32"/>
          <w:szCs w:val="32"/>
        </w:rPr>
        <w:t>年末，</w:t>
      </w:r>
      <w:r>
        <w:rPr>
          <w:rFonts w:ascii="FangSong_GB2312" w:eastAsia="FangSong_GB2312" w:hAnsi="FangSong_GB2312" w:cs="FangSong_GB2312" w:hint="eastAsia"/>
          <w:bCs/>
          <w:sz w:val="32"/>
          <w:szCs w:val="32"/>
        </w:rPr>
        <w:t>长三角地区银行卡卡均授信额度为</w:t>
      </w:r>
      <w:r>
        <w:rPr>
          <w:rFonts w:ascii="FangSong_GB2312" w:eastAsia="FangSong_GB2312" w:hAnsi="FangSong_GB2312" w:cs="FangSong_GB2312" w:hint="eastAsia"/>
          <w:bCs/>
          <w:sz w:val="32"/>
          <w:szCs w:val="32"/>
        </w:rPr>
        <w:t>2.52</w:t>
      </w:r>
      <w:r>
        <w:rPr>
          <w:rFonts w:ascii="FangSong_GB2312" w:eastAsia="FangSong_GB2312" w:hAnsi="FangSong_GB2312" w:cs="FangSong_GB2312" w:hint="eastAsia"/>
          <w:bCs/>
          <w:sz w:val="32"/>
          <w:szCs w:val="32"/>
        </w:rPr>
        <w:t>万元，超过全国平均水平</w:t>
      </w:r>
      <w:r>
        <w:rPr>
          <w:rFonts w:ascii="FangSong_GB2312" w:eastAsia="FangSong_GB2312" w:hAnsi="FangSong_GB2312" w:cs="FangSong_GB2312" w:hint="eastAsia"/>
          <w:bCs/>
          <w:sz w:val="32"/>
          <w:szCs w:val="32"/>
        </w:rPr>
        <w:t>8.08%</w:t>
      </w:r>
      <w:r>
        <w:rPr>
          <w:rFonts w:ascii="FangSong_GB2312" w:eastAsia="FangSong_GB2312" w:hAnsi="FangSong_GB2312" w:cs="FangSong_GB2312" w:hint="eastAsia"/>
          <w:bCs/>
          <w:sz w:val="32"/>
          <w:szCs w:val="32"/>
        </w:rPr>
        <w:t>。长</w:t>
      </w:r>
      <w:r>
        <w:rPr>
          <w:rFonts w:ascii="FangSong_GB2312" w:eastAsia="FangSong_GB2312" w:hAnsi="FangSong_GB2312" w:cs="FangSong_GB2312" w:hint="eastAsia"/>
          <w:bCs/>
          <w:sz w:val="32"/>
          <w:szCs w:val="32"/>
        </w:rPr>
        <w:lastRenderedPageBreak/>
        <w:t>三角地区小微企业信用贷款占比为</w:t>
      </w:r>
      <w:r>
        <w:rPr>
          <w:rFonts w:ascii="FangSong_GB2312" w:eastAsia="FangSong_GB2312" w:hAnsi="FangSong_GB2312" w:cs="FangSong_GB2312" w:hint="eastAsia"/>
          <w:bCs/>
          <w:sz w:val="32"/>
          <w:szCs w:val="32"/>
        </w:rPr>
        <w:t>11.35%</w:t>
      </w:r>
      <w:r>
        <w:rPr>
          <w:rFonts w:ascii="FangSong_GB2312" w:eastAsia="FangSong_GB2312" w:hAnsi="FangSong_GB2312" w:cs="FangSong_GB2312" w:hint="eastAsia"/>
          <w:bCs/>
          <w:sz w:val="32"/>
          <w:szCs w:val="32"/>
        </w:rPr>
        <w:t>，较全国平均水平低</w:t>
      </w:r>
      <w:r>
        <w:rPr>
          <w:rFonts w:ascii="FangSong_GB2312" w:eastAsia="FangSong_GB2312" w:hAnsi="FangSong_GB2312" w:cs="FangSong_GB2312" w:hint="eastAsia"/>
          <w:bCs/>
          <w:sz w:val="32"/>
          <w:szCs w:val="32"/>
        </w:rPr>
        <w:t>1.27</w:t>
      </w:r>
      <w:r>
        <w:rPr>
          <w:rFonts w:ascii="FangSong_GB2312" w:eastAsia="FangSong_GB2312" w:hAnsi="FangSong_GB2312" w:cs="FangSong_GB2312" w:hint="eastAsia"/>
          <w:bCs/>
          <w:sz w:val="32"/>
          <w:szCs w:val="32"/>
        </w:rPr>
        <w:t>个百分点。长三角地区农户信用贷款占比为</w:t>
      </w:r>
      <w:r>
        <w:rPr>
          <w:rFonts w:ascii="FangSong_GB2312" w:eastAsia="FangSong_GB2312" w:hAnsi="FangSong_GB2312" w:cs="FangSong_GB2312" w:hint="eastAsia"/>
          <w:bCs/>
          <w:sz w:val="32"/>
          <w:szCs w:val="32"/>
        </w:rPr>
        <w:t>16.41%</w:t>
      </w:r>
      <w:r>
        <w:rPr>
          <w:rFonts w:ascii="FangSong_GB2312" w:eastAsia="FangSong_GB2312" w:hAnsi="FangSong_GB2312" w:cs="FangSong_GB2312" w:hint="eastAsia"/>
          <w:bCs/>
          <w:sz w:val="32"/>
          <w:szCs w:val="32"/>
        </w:rPr>
        <w:t>，与全国平均水平基本保持一致。</w:t>
      </w:r>
    </w:p>
    <w:p w:rsidR="00000000" w:rsidRDefault="005B252C">
      <w:pPr>
        <w:spacing w:line="360" w:lineRule="auto"/>
        <w:ind w:firstLineChars="200" w:firstLine="643"/>
        <w:rPr>
          <w:rFonts w:ascii="FangSong_GB2312" w:eastAsia="FangSong_GB2312" w:hAnsi="FangSong_GB2312" w:cs="FangSong_GB2312" w:hint="eastAsia"/>
          <w:b/>
          <w:sz w:val="32"/>
          <w:szCs w:val="32"/>
        </w:rPr>
      </w:pPr>
      <w:r>
        <w:rPr>
          <w:rFonts w:ascii="FangSong_GB2312" w:eastAsia="FangSong_GB2312" w:hAnsi="FangSong_GB2312" w:cs="FangSong_GB2312" w:hint="eastAsia"/>
          <w:b/>
          <w:sz w:val="32"/>
          <w:szCs w:val="32"/>
        </w:rPr>
        <w:t>上海市</w:t>
      </w:r>
      <w:r>
        <w:rPr>
          <w:rFonts w:ascii="FangSong_GB2312" w:eastAsia="FangSong_GB2312" w:hAnsi="FangSong_GB2312" w:cs="FangSong_GB2312" w:hint="eastAsia"/>
          <w:bCs/>
          <w:sz w:val="32"/>
          <w:szCs w:val="32"/>
        </w:rPr>
        <w:t>不断完善信用信息体系，在融资服务平台建设方面，印发《</w:t>
      </w: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年上海市金融机构征信管理工作指导意见》，进一步推广应收账款融资服务平台，</w:t>
      </w: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年，借助应收账款融资服务平台的中小微企业融资的笔数超过九成；在动产融资担保方面，作为优化上海市营商环</w:t>
      </w:r>
      <w:r>
        <w:rPr>
          <w:rFonts w:ascii="FangSong_GB2312" w:eastAsia="FangSong_GB2312" w:hAnsi="FangSong_GB2312" w:cs="FangSong_GB2312" w:hint="eastAsia"/>
          <w:bCs/>
          <w:sz w:val="32"/>
          <w:szCs w:val="32"/>
        </w:rPr>
        <w:t>境的重要举措，上海市启动动产担保统一登记试点，将上海市</w:t>
      </w:r>
      <w:r>
        <w:rPr>
          <w:rFonts w:ascii="FangSong_GB2312" w:eastAsia="FangSong_GB2312" w:hAnsi="FangSong_GB2312" w:cs="FangSong_GB2312" w:hint="eastAsia"/>
          <w:bCs/>
          <w:sz w:val="32"/>
          <w:szCs w:val="32"/>
        </w:rPr>
        <w:t>16</w:t>
      </w:r>
      <w:r>
        <w:rPr>
          <w:rFonts w:ascii="FangSong_GB2312" w:eastAsia="FangSong_GB2312" w:hAnsi="FangSong_GB2312" w:cs="FangSong_GB2312" w:hint="eastAsia"/>
          <w:bCs/>
          <w:sz w:val="32"/>
          <w:szCs w:val="32"/>
        </w:rPr>
        <w:t>个区市场监管局及市场监管局机场分局的生产设备、原材料、半成品、产品的动产抵押登记职能委托给人民银行征信中心履行。</w:t>
      </w:r>
      <w:r>
        <w:rPr>
          <w:rFonts w:ascii="FangSong_GB2312" w:eastAsia="FangSong_GB2312" w:hAnsi="FangSong_GB2312" w:cs="FangSong_GB2312" w:hint="eastAsia"/>
          <w:b/>
          <w:sz w:val="32"/>
          <w:szCs w:val="32"/>
        </w:rPr>
        <w:t>江苏省</w:t>
      </w:r>
      <w:r>
        <w:rPr>
          <w:rFonts w:ascii="FangSong_GB2312" w:eastAsia="FangSong_GB2312" w:hAnsi="FangSong_GB2312" w:cs="FangSong_GB2312" w:hint="eastAsia"/>
          <w:bCs/>
          <w:sz w:val="32"/>
          <w:szCs w:val="32"/>
        </w:rPr>
        <w:t>苏州市</w:t>
      </w: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年创新打造全国首个小微企业数字征信实验区，加大政策扶持力度，打造“政府</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Cs/>
          <w:sz w:val="32"/>
          <w:szCs w:val="32"/>
        </w:rPr>
        <w:t>市场”双轮驱动的信息资源统筹采集模式，开发征信特色融资产品，拓展征信运用范围，有效缓解中小企业融资难融资贵，并逐步形成可复制推广的“苏州模式”。截至</w:t>
      </w: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年末，苏州征信平台已累计帮助</w:t>
      </w:r>
      <w:r>
        <w:rPr>
          <w:rFonts w:ascii="FangSong_GB2312" w:eastAsia="FangSong_GB2312" w:hAnsi="FangSong_GB2312" w:cs="FangSong_GB2312" w:hint="eastAsia"/>
          <w:bCs/>
          <w:sz w:val="32"/>
          <w:szCs w:val="32"/>
        </w:rPr>
        <w:t>14838</w:t>
      </w:r>
      <w:r>
        <w:rPr>
          <w:rFonts w:ascii="FangSong_GB2312" w:eastAsia="FangSong_GB2312" w:hAnsi="FangSong_GB2312" w:cs="FangSong_GB2312" w:hint="eastAsia"/>
          <w:bCs/>
          <w:sz w:val="32"/>
          <w:szCs w:val="32"/>
        </w:rPr>
        <w:t>户企业获得授信</w:t>
      </w:r>
      <w:r>
        <w:rPr>
          <w:rFonts w:ascii="FangSong_GB2312" w:eastAsia="FangSong_GB2312" w:hAnsi="FangSong_GB2312" w:cs="FangSong_GB2312" w:hint="eastAsia"/>
          <w:bCs/>
          <w:sz w:val="32"/>
          <w:szCs w:val="32"/>
        </w:rPr>
        <w:t>6678.03</w:t>
      </w:r>
      <w:r>
        <w:rPr>
          <w:rFonts w:ascii="FangSong_GB2312" w:eastAsia="FangSong_GB2312" w:hAnsi="FangSong_GB2312" w:cs="FangSong_GB2312" w:hint="eastAsia"/>
          <w:bCs/>
          <w:sz w:val="32"/>
          <w:szCs w:val="32"/>
        </w:rPr>
        <w:t>亿元，</w:t>
      </w:r>
      <w:r>
        <w:rPr>
          <w:rFonts w:ascii="FangSong_GB2312" w:eastAsia="FangSong_GB2312" w:hAnsi="FangSong_GB2312" w:cs="FangSong_GB2312" w:hint="eastAsia"/>
          <w:bCs/>
          <w:sz w:val="32"/>
          <w:szCs w:val="32"/>
        </w:rPr>
        <w:t>6200</w:t>
      </w:r>
      <w:r>
        <w:rPr>
          <w:rFonts w:ascii="FangSong_GB2312" w:eastAsia="FangSong_GB2312" w:hAnsi="FangSong_GB2312" w:cs="FangSong_GB2312" w:hint="eastAsia"/>
          <w:bCs/>
          <w:sz w:val="32"/>
          <w:szCs w:val="32"/>
        </w:rPr>
        <w:t>家企业获得</w:t>
      </w:r>
      <w:r>
        <w:rPr>
          <w:rFonts w:ascii="FangSong_GB2312" w:eastAsia="FangSong_GB2312" w:hAnsi="FangSong_GB2312" w:cs="FangSong_GB2312" w:hint="eastAsia"/>
          <w:bCs/>
          <w:sz w:val="32"/>
          <w:szCs w:val="32"/>
        </w:rPr>
        <w:t>20</w:t>
      </w:r>
      <w:r>
        <w:rPr>
          <w:rFonts w:ascii="FangSong_GB2312" w:eastAsia="FangSong_GB2312" w:hAnsi="FangSong_GB2312" w:cs="FangSong_GB2312" w:hint="eastAsia"/>
          <w:bCs/>
          <w:sz w:val="32"/>
          <w:szCs w:val="32"/>
        </w:rPr>
        <w:t>4.6</w:t>
      </w:r>
      <w:r>
        <w:rPr>
          <w:rFonts w:ascii="FangSong_GB2312" w:eastAsia="FangSong_GB2312" w:hAnsi="FangSong_GB2312" w:cs="FangSong_GB2312" w:hint="eastAsia"/>
          <w:bCs/>
          <w:sz w:val="32"/>
          <w:szCs w:val="32"/>
        </w:rPr>
        <w:t>亿元“首贷”资金，</w:t>
      </w:r>
      <w:r>
        <w:rPr>
          <w:rFonts w:ascii="FangSong_GB2312" w:eastAsia="FangSong_GB2312" w:hAnsi="FangSong_GB2312" w:cs="FangSong_GB2312" w:hint="eastAsia"/>
          <w:bCs/>
          <w:sz w:val="32"/>
          <w:szCs w:val="32"/>
        </w:rPr>
        <w:t>5976</w:t>
      </w:r>
      <w:r>
        <w:rPr>
          <w:rFonts w:ascii="FangSong_GB2312" w:eastAsia="FangSong_GB2312" w:hAnsi="FangSong_GB2312" w:cs="FangSong_GB2312" w:hint="eastAsia"/>
          <w:bCs/>
          <w:sz w:val="32"/>
          <w:szCs w:val="32"/>
        </w:rPr>
        <w:t>户企业获得信用贷款</w:t>
      </w:r>
      <w:r>
        <w:rPr>
          <w:rFonts w:ascii="FangSong_GB2312" w:eastAsia="FangSong_GB2312" w:hAnsi="FangSong_GB2312" w:cs="FangSong_GB2312" w:hint="eastAsia"/>
          <w:bCs/>
          <w:sz w:val="32"/>
          <w:szCs w:val="32"/>
        </w:rPr>
        <w:t>1410.94</w:t>
      </w:r>
      <w:r>
        <w:rPr>
          <w:rFonts w:ascii="FangSong_GB2312" w:eastAsia="FangSong_GB2312" w:hAnsi="FangSong_GB2312" w:cs="FangSong_GB2312" w:hint="eastAsia"/>
          <w:bCs/>
          <w:sz w:val="32"/>
          <w:szCs w:val="32"/>
        </w:rPr>
        <w:t>亿元。</w:t>
      </w:r>
      <w:r>
        <w:rPr>
          <w:rFonts w:ascii="FangSong_GB2312" w:eastAsia="FangSong_GB2312" w:hAnsi="FangSong_GB2312" w:cs="FangSong_GB2312" w:hint="eastAsia"/>
          <w:b/>
          <w:sz w:val="32"/>
          <w:szCs w:val="32"/>
        </w:rPr>
        <w:t>浙江省</w:t>
      </w:r>
      <w:r>
        <w:rPr>
          <w:rFonts w:ascii="FangSong_GB2312" w:eastAsia="FangSong_GB2312" w:hAnsi="FangSong_GB2312" w:cs="FangSong_GB2312" w:hint="eastAsia"/>
          <w:bCs/>
          <w:sz w:val="32"/>
          <w:szCs w:val="32"/>
        </w:rPr>
        <w:t>台州市以“政府主导</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Cs/>
          <w:sz w:val="32"/>
          <w:szCs w:val="32"/>
        </w:rPr>
        <w:t>市场化应用”的模式推进台州市金融服务信用信息共享平台建设，平台通过打通不同政府部门、公用事业单位间的信息壁垒，开发小微企业征信服务产品，提升金融机构服务小微企业的积极性。截至</w:t>
      </w:r>
      <w:r>
        <w:rPr>
          <w:rFonts w:ascii="FangSong_GB2312" w:eastAsia="FangSong_GB2312" w:hAnsi="FangSong_GB2312" w:cs="FangSong_GB2312" w:hint="eastAsia"/>
          <w:bCs/>
          <w:sz w:val="32"/>
          <w:szCs w:val="32"/>
        </w:rPr>
        <w:lastRenderedPageBreak/>
        <w:t>2019</w:t>
      </w:r>
      <w:r>
        <w:rPr>
          <w:rFonts w:ascii="FangSong_GB2312" w:eastAsia="FangSong_GB2312" w:hAnsi="FangSong_GB2312" w:cs="FangSong_GB2312" w:hint="eastAsia"/>
          <w:bCs/>
          <w:sz w:val="32"/>
          <w:szCs w:val="32"/>
        </w:rPr>
        <w:t>年末，平台归集社保、市场监管、海关等</w:t>
      </w:r>
      <w:r>
        <w:rPr>
          <w:rFonts w:ascii="FangSong_GB2312" w:eastAsia="FangSong_GB2312" w:hAnsi="FangSong_GB2312" w:cs="FangSong_GB2312" w:hint="eastAsia"/>
          <w:bCs/>
          <w:sz w:val="32"/>
          <w:szCs w:val="32"/>
        </w:rPr>
        <w:t>30</w:t>
      </w:r>
      <w:r>
        <w:rPr>
          <w:rFonts w:ascii="FangSong_GB2312" w:eastAsia="FangSong_GB2312" w:hAnsi="FangSong_GB2312" w:cs="FangSong_GB2312" w:hint="eastAsia"/>
          <w:bCs/>
          <w:sz w:val="32"/>
          <w:szCs w:val="32"/>
        </w:rPr>
        <w:t>多个部门的</w:t>
      </w:r>
      <w:r>
        <w:rPr>
          <w:rFonts w:ascii="FangSong_GB2312" w:eastAsia="FangSong_GB2312" w:hAnsi="FangSong_GB2312" w:cs="FangSong_GB2312" w:hint="eastAsia"/>
          <w:bCs/>
          <w:sz w:val="32"/>
          <w:szCs w:val="32"/>
        </w:rPr>
        <w:t>3.17</w:t>
      </w:r>
      <w:r>
        <w:rPr>
          <w:rFonts w:ascii="FangSong_GB2312" w:eastAsia="FangSong_GB2312" w:hAnsi="FangSong_GB2312" w:cs="FangSong_GB2312" w:hint="eastAsia"/>
          <w:bCs/>
          <w:sz w:val="32"/>
          <w:szCs w:val="32"/>
        </w:rPr>
        <w:t>亿条信用信息，对全市</w:t>
      </w:r>
      <w:r>
        <w:rPr>
          <w:rFonts w:ascii="FangSong_GB2312" w:eastAsia="FangSong_GB2312" w:hAnsi="FangSong_GB2312" w:cs="FangSong_GB2312" w:hint="eastAsia"/>
          <w:bCs/>
          <w:sz w:val="32"/>
          <w:szCs w:val="32"/>
        </w:rPr>
        <w:t>60</w:t>
      </w:r>
      <w:r>
        <w:rPr>
          <w:rFonts w:ascii="FangSong_GB2312" w:eastAsia="FangSong_GB2312" w:hAnsi="FangSong_GB2312" w:cs="FangSong_GB2312" w:hint="eastAsia"/>
          <w:bCs/>
          <w:sz w:val="32"/>
          <w:szCs w:val="32"/>
        </w:rPr>
        <w:t>多万家市场主体进行信用建档，银行机构累计查询</w:t>
      </w:r>
      <w:r>
        <w:rPr>
          <w:rFonts w:ascii="FangSong_GB2312" w:eastAsia="FangSong_GB2312" w:hAnsi="FangSong_GB2312" w:cs="FangSong_GB2312" w:hint="eastAsia"/>
          <w:bCs/>
          <w:sz w:val="32"/>
          <w:szCs w:val="32"/>
        </w:rPr>
        <w:t>882</w:t>
      </w:r>
      <w:r>
        <w:rPr>
          <w:rFonts w:ascii="FangSong_GB2312" w:eastAsia="FangSong_GB2312" w:hAnsi="FangSong_GB2312" w:cs="FangSong_GB2312" w:hint="eastAsia"/>
          <w:bCs/>
          <w:sz w:val="32"/>
          <w:szCs w:val="32"/>
        </w:rPr>
        <w:t>万次，上传各类信贷产品</w:t>
      </w:r>
      <w:r>
        <w:rPr>
          <w:rFonts w:ascii="FangSong_GB2312" w:eastAsia="FangSong_GB2312" w:hAnsi="FangSong_GB2312" w:cs="FangSong_GB2312" w:hint="eastAsia"/>
          <w:bCs/>
          <w:sz w:val="32"/>
          <w:szCs w:val="32"/>
        </w:rPr>
        <w:t>211</w:t>
      </w:r>
      <w:r>
        <w:rPr>
          <w:rFonts w:ascii="FangSong_GB2312" w:eastAsia="FangSong_GB2312" w:hAnsi="FangSong_GB2312" w:cs="FangSong_GB2312" w:hint="eastAsia"/>
          <w:bCs/>
          <w:sz w:val="32"/>
          <w:szCs w:val="32"/>
        </w:rPr>
        <w:t>个，为</w:t>
      </w:r>
      <w:r>
        <w:rPr>
          <w:rFonts w:ascii="FangSong_GB2312" w:eastAsia="FangSong_GB2312" w:hAnsi="FangSong_GB2312" w:cs="FangSong_GB2312" w:hint="eastAsia"/>
          <w:bCs/>
          <w:sz w:val="32"/>
          <w:szCs w:val="32"/>
        </w:rPr>
        <w:t>729</w:t>
      </w:r>
      <w:r>
        <w:rPr>
          <w:rFonts w:ascii="FangSong_GB2312" w:eastAsia="FangSong_GB2312" w:hAnsi="FangSong_GB2312" w:cs="FangSong_GB2312" w:hint="eastAsia"/>
          <w:bCs/>
          <w:sz w:val="32"/>
          <w:szCs w:val="32"/>
        </w:rPr>
        <w:t>家小微企业融资</w:t>
      </w:r>
      <w:r>
        <w:rPr>
          <w:rFonts w:ascii="FangSong_GB2312" w:eastAsia="FangSong_GB2312" w:hAnsi="FangSong_GB2312" w:cs="FangSong_GB2312" w:hint="eastAsia"/>
          <w:bCs/>
          <w:sz w:val="32"/>
          <w:szCs w:val="32"/>
        </w:rPr>
        <w:t>30.4</w:t>
      </w:r>
      <w:r>
        <w:rPr>
          <w:rFonts w:ascii="FangSong_GB2312" w:eastAsia="FangSong_GB2312" w:hAnsi="FangSong_GB2312" w:cs="FangSong_GB2312" w:hint="eastAsia"/>
          <w:bCs/>
          <w:sz w:val="32"/>
          <w:szCs w:val="32"/>
        </w:rPr>
        <w:t>亿元。</w:t>
      </w:r>
    </w:p>
    <w:p w:rsidR="00000000" w:rsidRDefault="005B252C">
      <w:pPr>
        <w:spacing w:line="360" w:lineRule="auto"/>
        <w:ind w:firstLineChars="200" w:firstLine="640"/>
        <w:rPr>
          <w:rFonts w:ascii="楷体" w:eastAsia="楷体" w:hAnsi="楷体" w:cs="楷体" w:hint="eastAsia"/>
          <w:bCs/>
          <w:sz w:val="32"/>
          <w:szCs w:val="32"/>
        </w:rPr>
      </w:pPr>
      <w:r>
        <w:rPr>
          <w:rFonts w:ascii="楷体" w:eastAsia="楷体" w:hAnsi="楷体" w:cs="楷体" w:hint="eastAsia"/>
          <w:bCs/>
          <w:sz w:val="32"/>
          <w:szCs w:val="32"/>
        </w:rPr>
        <w:t>4.</w:t>
      </w:r>
      <w:r>
        <w:rPr>
          <w:rFonts w:ascii="楷体" w:eastAsia="楷体" w:hAnsi="楷体" w:cs="楷体" w:hint="eastAsia"/>
          <w:bCs/>
          <w:sz w:val="32"/>
          <w:szCs w:val="32"/>
        </w:rPr>
        <w:t>信用建设情况。</w:t>
      </w:r>
    </w:p>
    <w:p w:rsidR="00000000" w:rsidRDefault="005B252C">
      <w:pPr>
        <w:spacing w:line="360" w:lineRule="auto"/>
        <w:ind w:firstLineChars="200" w:firstLine="643"/>
        <w:rPr>
          <w:rFonts w:ascii="FangSong_GB2312" w:eastAsia="FangSong_GB2312" w:hAnsi="FangSong_GB2312" w:cs="FangSong_GB2312" w:hint="eastAsia"/>
          <w:bCs/>
          <w:sz w:val="32"/>
          <w:szCs w:val="32"/>
        </w:rPr>
      </w:pPr>
      <w:r>
        <w:rPr>
          <w:rFonts w:ascii="FangSong_GB2312" w:eastAsia="FangSong_GB2312" w:hint="eastAsia"/>
          <w:b/>
          <w:sz w:val="32"/>
          <w:szCs w:val="32"/>
        </w:rPr>
        <w:t>长三角地区稳</w:t>
      </w:r>
      <w:r>
        <w:rPr>
          <w:rFonts w:ascii="FangSong_GB2312" w:eastAsia="FangSong_GB2312" w:hint="eastAsia"/>
          <w:b/>
          <w:sz w:val="32"/>
          <w:szCs w:val="32"/>
        </w:rPr>
        <w:t>步推进信用建设，个人信用报告查询更加便捷。</w:t>
      </w:r>
      <w:r>
        <w:rPr>
          <w:rFonts w:ascii="FangSong_GB2312" w:eastAsia="FangSong_GB2312" w:hint="eastAsia"/>
          <w:bCs/>
          <w:sz w:val="32"/>
          <w:szCs w:val="32"/>
        </w:rPr>
        <w:t>2019</w:t>
      </w:r>
      <w:r>
        <w:rPr>
          <w:rFonts w:ascii="FangSong_GB2312" w:eastAsia="FangSong_GB2312" w:hint="eastAsia"/>
          <w:bCs/>
          <w:sz w:val="32"/>
          <w:szCs w:val="32"/>
        </w:rPr>
        <w:t>年，</w:t>
      </w:r>
      <w:r>
        <w:rPr>
          <w:rFonts w:ascii="FangSong_GB2312" w:eastAsia="FangSong_GB2312" w:hAnsi="FangSong_GB2312" w:cs="FangSong_GB2312" w:hint="eastAsia"/>
          <w:bCs/>
          <w:sz w:val="32"/>
          <w:szCs w:val="32"/>
        </w:rPr>
        <w:t>长三角地区个人信用报告查询量为</w:t>
      </w:r>
      <w:r>
        <w:rPr>
          <w:rFonts w:ascii="FangSong_GB2312" w:eastAsia="FangSong_GB2312" w:hAnsi="FangSong_GB2312" w:cs="FangSong_GB2312" w:hint="eastAsia"/>
          <w:bCs/>
          <w:sz w:val="32"/>
          <w:szCs w:val="32"/>
        </w:rPr>
        <w:t>55544.1</w:t>
      </w:r>
      <w:r>
        <w:rPr>
          <w:rFonts w:ascii="FangSong_GB2312" w:eastAsia="FangSong_GB2312" w:hAnsi="FangSong_GB2312" w:cs="FangSong_GB2312" w:hint="eastAsia"/>
          <w:bCs/>
          <w:sz w:val="32"/>
          <w:szCs w:val="32"/>
        </w:rPr>
        <w:t>万笔。</w:t>
      </w:r>
      <w:r>
        <w:rPr>
          <w:rFonts w:ascii="FangSong_GB2312" w:eastAsia="FangSong_GB2312" w:hint="eastAsia"/>
          <w:bCs/>
          <w:sz w:val="32"/>
          <w:szCs w:val="32"/>
        </w:rPr>
        <w:t>长三角地区企业信用报告查询量共计</w:t>
      </w:r>
      <w:r>
        <w:rPr>
          <w:rFonts w:ascii="FangSong_GB2312" w:eastAsia="FangSong_GB2312" w:hint="eastAsia"/>
          <w:bCs/>
          <w:sz w:val="32"/>
          <w:szCs w:val="32"/>
        </w:rPr>
        <w:t>2316.86</w:t>
      </w:r>
      <w:r>
        <w:rPr>
          <w:rFonts w:ascii="FangSong_GB2312" w:eastAsia="FangSong_GB2312" w:hint="eastAsia"/>
          <w:bCs/>
          <w:sz w:val="32"/>
          <w:szCs w:val="32"/>
        </w:rPr>
        <w:t>万笔。截至</w:t>
      </w:r>
      <w:r>
        <w:rPr>
          <w:rFonts w:ascii="FangSong_GB2312" w:eastAsia="FangSong_GB2312" w:hint="eastAsia"/>
          <w:bCs/>
          <w:sz w:val="32"/>
          <w:szCs w:val="32"/>
        </w:rPr>
        <w:t>2019</w:t>
      </w:r>
      <w:r>
        <w:rPr>
          <w:rFonts w:ascii="FangSong_GB2312" w:eastAsia="FangSong_GB2312" w:hint="eastAsia"/>
          <w:bCs/>
          <w:sz w:val="32"/>
          <w:szCs w:val="32"/>
        </w:rPr>
        <w:t>年末，</w:t>
      </w:r>
      <w:r>
        <w:rPr>
          <w:rFonts w:ascii="FangSong_GB2312" w:eastAsia="FangSong_GB2312" w:hAnsi="FangSong_GB2312" w:cs="FangSong_GB2312" w:hint="eastAsia"/>
          <w:bCs/>
          <w:sz w:val="32"/>
          <w:szCs w:val="32"/>
        </w:rPr>
        <w:t>长三角地区每万人拥有的个人信用报告代理查询点为</w:t>
      </w:r>
      <w:r>
        <w:rPr>
          <w:rFonts w:ascii="FangSong_GB2312" w:eastAsia="FangSong_GB2312" w:hAnsi="FangSong_GB2312" w:cs="FangSong_GB2312" w:hint="eastAsia"/>
          <w:bCs/>
          <w:sz w:val="32"/>
          <w:szCs w:val="32"/>
        </w:rPr>
        <w:t>0.03</w:t>
      </w:r>
      <w:r>
        <w:rPr>
          <w:rFonts w:ascii="FangSong_GB2312" w:eastAsia="FangSong_GB2312" w:hAnsi="FangSong_GB2312" w:cs="FangSong_GB2312" w:hint="eastAsia"/>
          <w:bCs/>
          <w:sz w:val="32"/>
          <w:szCs w:val="32"/>
        </w:rPr>
        <w:t>个，同比增长</w:t>
      </w:r>
      <w:r>
        <w:rPr>
          <w:rFonts w:ascii="FangSong_GB2312" w:eastAsia="FangSong_GB2312" w:hAnsi="FangSong_GB2312" w:cs="FangSong_GB2312" w:hint="eastAsia"/>
          <w:bCs/>
          <w:sz w:val="32"/>
          <w:szCs w:val="32"/>
        </w:rPr>
        <w:t>41.06%</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
          <w:sz w:val="32"/>
          <w:szCs w:val="32"/>
        </w:rPr>
        <w:t>江苏省</w:t>
      </w:r>
      <w:r>
        <w:rPr>
          <w:rFonts w:ascii="FangSong_GB2312" w:eastAsia="FangSong_GB2312" w:hAnsi="FangSong_GB2312" w:cs="FangSong_GB2312" w:hint="eastAsia"/>
          <w:bCs/>
          <w:sz w:val="32"/>
          <w:szCs w:val="32"/>
        </w:rPr>
        <w:t>深入开展个人信用报告临柜查询、代理查询、自助查询、互联网查询等多渠道查询建设，中国建设银行江苏省分行开通“建行高级版企业网银客户代理自主查询信用报告服务”，进一步提升征信服务的便利性。</w:t>
      </w:r>
      <w:r>
        <w:rPr>
          <w:rFonts w:ascii="FangSong_GB2312" w:eastAsia="FangSong_GB2312" w:hAnsi="FangSong_GB2312" w:cs="FangSong_GB2312" w:hint="eastAsia"/>
          <w:b/>
          <w:sz w:val="32"/>
          <w:szCs w:val="32"/>
        </w:rPr>
        <w:t>安徽省</w:t>
      </w:r>
      <w:r>
        <w:rPr>
          <w:rFonts w:ascii="FangSong_GB2312" w:eastAsia="FangSong_GB2312" w:hAnsi="FangSong_GB2312" w:cs="FangSong_GB2312" w:hint="eastAsia"/>
          <w:bCs/>
          <w:sz w:val="32"/>
          <w:szCs w:val="32"/>
        </w:rPr>
        <w:t>深入推进中小微企业和农村信用体系建设，打造“农村信用信息服务平</w:t>
      </w:r>
      <w:r>
        <w:rPr>
          <w:rFonts w:ascii="FangSong_GB2312" w:eastAsia="FangSong_GB2312" w:hAnsi="FangSong_GB2312" w:cs="FangSong_GB2312" w:hint="eastAsia"/>
          <w:bCs/>
          <w:sz w:val="32"/>
          <w:szCs w:val="32"/>
        </w:rPr>
        <w:t>台</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Cs/>
          <w:sz w:val="32"/>
          <w:szCs w:val="32"/>
        </w:rPr>
        <w:t>三信创建”和“中小微企业信用信息服务平台</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Cs/>
          <w:sz w:val="32"/>
          <w:szCs w:val="32"/>
        </w:rPr>
        <w:t>园区创建”建设工程，有效发挥信用信息服务平台在信用评价发现和融资增信中的核心作用。</w:t>
      </w:r>
      <w:r>
        <w:rPr>
          <w:rFonts w:ascii="FangSong_GB2312" w:eastAsia="FangSong_GB2312" w:hAnsi="FangSong_GB2312" w:cs="FangSong_GB2312" w:hint="eastAsia"/>
          <w:b/>
          <w:sz w:val="32"/>
          <w:szCs w:val="32"/>
        </w:rPr>
        <w:t>宁波市</w:t>
      </w:r>
      <w:r>
        <w:rPr>
          <w:rFonts w:ascii="FangSong_GB2312" w:eastAsia="FangSong_GB2312" w:hAnsi="FangSong_GB2312" w:cs="FangSong_GB2312" w:hint="eastAsia"/>
          <w:bCs/>
          <w:sz w:val="32"/>
          <w:szCs w:val="32"/>
        </w:rPr>
        <w:t>持续打造宁波普惠金融信用信息服务平台建设，采集整合宁波市</w:t>
      </w:r>
      <w:r>
        <w:rPr>
          <w:rFonts w:ascii="FangSong_GB2312" w:eastAsia="FangSong_GB2312" w:hAnsi="FangSong_GB2312" w:cs="FangSong_GB2312" w:hint="eastAsia"/>
          <w:bCs/>
          <w:sz w:val="32"/>
          <w:szCs w:val="32"/>
        </w:rPr>
        <w:t>17</w:t>
      </w:r>
      <w:r>
        <w:rPr>
          <w:rFonts w:ascii="FangSong_GB2312" w:eastAsia="FangSong_GB2312" w:hAnsi="FangSong_GB2312" w:cs="FangSong_GB2312" w:hint="eastAsia"/>
          <w:bCs/>
          <w:sz w:val="32"/>
          <w:szCs w:val="32"/>
        </w:rPr>
        <w:t>个政府部门和公用企事业单位、</w:t>
      </w:r>
      <w:r>
        <w:rPr>
          <w:rFonts w:ascii="FangSong_GB2312" w:eastAsia="FangSong_GB2312" w:hAnsi="FangSong_GB2312" w:cs="FangSong_GB2312" w:hint="eastAsia"/>
          <w:bCs/>
          <w:sz w:val="32"/>
          <w:szCs w:val="32"/>
        </w:rPr>
        <w:t>63</w:t>
      </w:r>
      <w:r>
        <w:rPr>
          <w:rFonts w:ascii="FangSong_GB2312" w:eastAsia="FangSong_GB2312" w:hAnsi="FangSong_GB2312" w:cs="FangSong_GB2312" w:hint="eastAsia"/>
          <w:bCs/>
          <w:sz w:val="32"/>
          <w:szCs w:val="32"/>
        </w:rPr>
        <w:t>家金融机构的</w:t>
      </w:r>
      <w:r>
        <w:rPr>
          <w:rFonts w:ascii="FangSong_GB2312" w:eastAsia="FangSong_GB2312" w:hAnsi="FangSong_GB2312" w:cs="FangSong_GB2312" w:hint="eastAsia"/>
          <w:bCs/>
          <w:sz w:val="32"/>
          <w:szCs w:val="32"/>
        </w:rPr>
        <w:t>8.34</w:t>
      </w:r>
      <w:r>
        <w:rPr>
          <w:rFonts w:ascii="FangSong_GB2312" w:eastAsia="FangSong_GB2312" w:hAnsi="FangSong_GB2312" w:cs="FangSong_GB2312" w:hint="eastAsia"/>
          <w:bCs/>
          <w:sz w:val="32"/>
          <w:szCs w:val="32"/>
        </w:rPr>
        <w:t>亿条有效信息，覆盖全市</w:t>
      </w:r>
      <w:r>
        <w:rPr>
          <w:rFonts w:ascii="FangSong_GB2312" w:eastAsia="FangSong_GB2312" w:hAnsi="FangSong_GB2312" w:cs="FangSong_GB2312" w:hint="eastAsia"/>
          <w:bCs/>
          <w:sz w:val="32"/>
          <w:szCs w:val="32"/>
        </w:rPr>
        <w:t>42.4</w:t>
      </w:r>
      <w:r>
        <w:rPr>
          <w:rFonts w:ascii="FangSong_GB2312" w:eastAsia="FangSong_GB2312" w:hAnsi="FangSong_GB2312" w:cs="FangSong_GB2312" w:hint="eastAsia"/>
          <w:bCs/>
          <w:sz w:val="32"/>
          <w:szCs w:val="32"/>
        </w:rPr>
        <w:t>万企业、</w:t>
      </w:r>
      <w:r>
        <w:rPr>
          <w:rFonts w:ascii="FangSong_GB2312" w:eastAsia="FangSong_GB2312" w:hAnsi="FangSong_GB2312" w:cs="FangSong_GB2312" w:hint="eastAsia"/>
          <w:bCs/>
          <w:sz w:val="32"/>
          <w:szCs w:val="32"/>
        </w:rPr>
        <w:t>60.8</w:t>
      </w:r>
      <w:r>
        <w:rPr>
          <w:rFonts w:ascii="FangSong_GB2312" w:eastAsia="FangSong_GB2312" w:hAnsi="FangSong_GB2312" w:cs="FangSong_GB2312" w:hint="eastAsia"/>
          <w:bCs/>
          <w:sz w:val="32"/>
          <w:szCs w:val="32"/>
        </w:rPr>
        <w:t>万个体工商户、</w:t>
      </w:r>
      <w:r>
        <w:rPr>
          <w:rFonts w:ascii="FangSong_GB2312" w:eastAsia="FangSong_GB2312" w:hAnsi="FangSong_GB2312" w:cs="FangSong_GB2312" w:hint="eastAsia"/>
          <w:bCs/>
          <w:sz w:val="32"/>
          <w:szCs w:val="32"/>
        </w:rPr>
        <w:t>94.8</w:t>
      </w:r>
      <w:r>
        <w:rPr>
          <w:rFonts w:ascii="FangSong_GB2312" w:eastAsia="FangSong_GB2312" w:hAnsi="FangSong_GB2312" w:cs="FangSong_GB2312" w:hint="eastAsia"/>
          <w:bCs/>
          <w:sz w:val="32"/>
          <w:szCs w:val="32"/>
        </w:rPr>
        <w:t>万农户及</w:t>
      </w:r>
      <w:r>
        <w:rPr>
          <w:rFonts w:ascii="FangSong_GB2312" w:eastAsia="FangSong_GB2312" w:hAnsi="FangSong_GB2312" w:cs="FangSong_GB2312" w:hint="eastAsia"/>
          <w:bCs/>
          <w:sz w:val="32"/>
          <w:szCs w:val="32"/>
        </w:rPr>
        <w:t>31.7</w:t>
      </w:r>
      <w:r>
        <w:rPr>
          <w:rFonts w:ascii="FangSong_GB2312" w:eastAsia="FangSong_GB2312" w:hAnsi="FangSong_GB2312" w:cs="FangSong_GB2312" w:hint="eastAsia"/>
          <w:bCs/>
          <w:sz w:val="32"/>
          <w:szCs w:val="32"/>
        </w:rPr>
        <w:t>万产业工人，企业和农户信用档案建档率实现</w:t>
      </w:r>
      <w:r>
        <w:rPr>
          <w:rFonts w:ascii="FangSong_GB2312" w:eastAsia="FangSong_GB2312" w:hAnsi="FangSong_GB2312" w:cs="FangSong_GB2312" w:hint="eastAsia"/>
          <w:bCs/>
          <w:sz w:val="32"/>
          <w:szCs w:val="32"/>
        </w:rPr>
        <w:t>100%</w:t>
      </w:r>
      <w:r>
        <w:rPr>
          <w:rFonts w:ascii="FangSong_GB2312" w:eastAsia="FangSong_GB2312" w:hAnsi="FangSong_GB2312" w:cs="FangSong_GB2312" w:hint="eastAsia"/>
          <w:bCs/>
          <w:sz w:val="32"/>
          <w:szCs w:val="32"/>
        </w:rPr>
        <w:t>全覆盖，日均查询上万次，</w:t>
      </w:r>
      <w:r>
        <w:rPr>
          <w:rFonts w:ascii="FangSong_GB2312" w:eastAsia="FangSong_GB2312" w:hAnsi="FangSong_GB2312" w:cs="FangSong_GB2312" w:hint="eastAsia"/>
          <w:bCs/>
          <w:sz w:val="32"/>
          <w:szCs w:val="32"/>
        </w:rPr>
        <w:lastRenderedPageBreak/>
        <w:t>有效发挥平台融资对接功能。</w:t>
      </w:r>
    </w:p>
    <w:p w:rsidR="00000000" w:rsidRDefault="005B252C">
      <w:pPr>
        <w:spacing w:line="360" w:lineRule="auto"/>
        <w:ind w:firstLineChars="200" w:firstLine="643"/>
        <w:rPr>
          <w:rFonts w:ascii="黑体" w:eastAsia="黑体" w:hAnsi="黑体" w:cs="黑体" w:hint="eastAsia"/>
          <w:b/>
          <w:sz w:val="32"/>
          <w:szCs w:val="32"/>
        </w:rPr>
      </w:pPr>
      <w:r>
        <w:rPr>
          <w:rFonts w:ascii="黑体" w:eastAsia="黑体" w:hAnsi="黑体" w:cs="黑体" w:hint="eastAsia"/>
          <w:b/>
          <w:sz w:val="32"/>
          <w:szCs w:val="32"/>
        </w:rPr>
        <w:t>三、长三角普惠金融发展的问题与建议</w:t>
      </w:r>
    </w:p>
    <w:p w:rsidR="00000000" w:rsidRDefault="005B252C">
      <w:pPr>
        <w:spacing w:line="360" w:lineRule="auto"/>
        <w:ind w:firstLineChars="200" w:firstLine="640"/>
        <w:rPr>
          <w:rFonts w:ascii="FangSong_GB2312" w:eastAsia="FangSong_GB2312" w:hAnsi="FangSong_GB2312" w:cs="FangSong_GB2312" w:hint="eastAsia"/>
          <w:bCs/>
          <w:sz w:val="32"/>
          <w:szCs w:val="32"/>
        </w:rPr>
      </w:pPr>
      <w:r>
        <w:rPr>
          <w:rFonts w:ascii="FangSong_GB2312" w:eastAsia="FangSong_GB2312" w:hAnsi="FangSong_GB2312" w:cs="FangSong_GB2312" w:hint="eastAsia"/>
          <w:bCs/>
          <w:sz w:val="32"/>
          <w:szCs w:val="32"/>
        </w:rPr>
        <w:t>2019</w:t>
      </w:r>
      <w:r>
        <w:rPr>
          <w:rFonts w:ascii="FangSong_GB2312" w:eastAsia="FangSong_GB2312" w:hAnsi="FangSong_GB2312" w:cs="FangSong_GB2312" w:hint="eastAsia"/>
          <w:bCs/>
          <w:sz w:val="32"/>
          <w:szCs w:val="32"/>
        </w:rPr>
        <w:t>年，长三角地区多项普惠金融指标超过全国</w:t>
      </w:r>
      <w:r>
        <w:rPr>
          <w:rFonts w:ascii="FangSong_GB2312" w:eastAsia="FangSong_GB2312" w:hAnsi="FangSong_GB2312" w:cs="FangSong_GB2312" w:hint="eastAsia"/>
          <w:bCs/>
          <w:sz w:val="32"/>
          <w:szCs w:val="32"/>
        </w:rPr>
        <w:t>平均水平，普惠金融发展势头良好，但也存在一些问题：在金融服务使用方面，农村地区拥有活跃账户情况、数字支付情况等多项指标与长三角整体水平仍有差距</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Cs/>
          <w:sz w:val="32"/>
          <w:szCs w:val="32"/>
        </w:rPr>
        <w:t>创业担保贷款规模有待进一步提高</w:t>
      </w:r>
      <w:r>
        <w:rPr>
          <w:rFonts w:ascii="FangSong_GB2312" w:eastAsia="FangSong_GB2312" w:hAnsi="FangSong_GB2312" w:cs="FangSong_GB2312" w:hint="eastAsia"/>
          <w:bCs/>
          <w:sz w:val="32"/>
          <w:szCs w:val="32"/>
        </w:rPr>
        <w:t>;</w:t>
      </w:r>
      <w:r>
        <w:rPr>
          <w:rFonts w:ascii="FangSong_GB2312" w:eastAsia="FangSong_GB2312" w:hAnsi="FangSong_GB2312" w:cs="FangSong_GB2312" w:hint="eastAsia"/>
          <w:bCs/>
          <w:sz w:val="32"/>
          <w:szCs w:val="32"/>
        </w:rPr>
        <w:t>在金融服务可得性方面，长三角地区每万人拥有的具有融资功能的非金融机构数不多，</w:t>
      </w:r>
      <w:r>
        <w:rPr>
          <w:rFonts w:ascii="FangSong_GB2312" w:eastAsia="FangSong_GB2312" w:hAnsi="FangSong_GB2312" w:cs="FangSong_GB2312" w:hint="eastAsia"/>
          <w:bCs/>
          <w:sz w:val="32"/>
          <w:szCs w:val="32"/>
        </w:rPr>
        <w:t>ATM</w:t>
      </w:r>
      <w:r>
        <w:rPr>
          <w:rFonts w:ascii="FangSong_GB2312" w:eastAsia="FangSong_GB2312" w:hAnsi="FangSong_GB2312" w:cs="FangSong_GB2312" w:hint="eastAsia"/>
          <w:bCs/>
          <w:sz w:val="32"/>
          <w:szCs w:val="32"/>
        </w:rPr>
        <w:t>机具投放量下降；在金融服务质量方面，信用贷款方式融资的比重偏低，信用建设有待进一步推进。</w:t>
      </w:r>
    </w:p>
    <w:p w:rsidR="00000000" w:rsidRDefault="005B252C">
      <w:pPr>
        <w:spacing w:line="360" w:lineRule="auto"/>
        <w:ind w:firstLineChars="200" w:firstLine="640"/>
        <w:rPr>
          <w:rFonts w:ascii="FangSong_GB2312" w:eastAsia="FangSong_GB2312" w:hAnsi="FangSong_GB2312" w:cs="FangSong_GB2312" w:hint="eastAsia"/>
          <w:bCs/>
          <w:sz w:val="32"/>
          <w:szCs w:val="32"/>
        </w:rPr>
      </w:pPr>
      <w:r>
        <w:rPr>
          <w:rFonts w:ascii="FangSong_GB2312" w:eastAsia="FangSong_GB2312" w:hAnsi="FangSong_GB2312" w:cs="FangSong_GB2312" w:hint="eastAsia"/>
          <w:bCs/>
          <w:sz w:val="32"/>
          <w:szCs w:val="32"/>
        </w:rPr>
        <w:t>下一步，要深入贯彻落实党中央、国务院决策部署，加强长三角地区在普惠金融领域的交流合作和业务创新，促进普惠金融更好服务长三角高质量一体化发展。</w:t>
      </w:r>
    </w:p>
    <w:p w:rsidR="00000000" w:rsidRDefault="005B252C">
      <w:pPr>
        <w:spacing w:line="360" w:lineRule="auto"/>
        <w:ind w:firstLineChars="200" w:firstLine="643"/>
        <w:rPr>
          <w:rFonts w:ascii="FangSong_GB2312" w:eastAsia="FangSong_GB2312" w:hAnsi="FangSong_GB2312" w:cs="FangSong_GB2312" w:hint="eastAsia"/>
          <w:bCs/>
          <w:sz w:val="32"/>
          <w:szCs w:val="32"/>
        </w:rPr>
      </w:pPr>
      <w:r>
        <w:rPr>
          <w:rFonts w:ascii="FangSong_GB2312" w:eastAsia="FangSong_GB2312" w:hAnsi="FangSong_GB2312" w:cs="FangSong_GB2312" w:hint="eastAsia"/>
          <w:b/>
          <w:sz w:val="32"/>
          <w:szCs w:val="32"/>
        </w:rPr>
        <w:t>一要不断深化普惠金融领</w:t>
      </w:r>
      <w:r>
        <w:rPr>
          <w:rFonts w:ascii="FangSong_GB2312" w:eastAsia="FangSong_GB2312" w:hAnsi="FangSong_GB2312" w:cs="FangSong_GB2312" w:hint="eastAsia"/>
          <w:b/>
          <w:sz w:val="32"/>
          <w:szCs w:val="32"/>
        </w:rPr>
        <w:t>域交流合作机制。</w:t>
      </w:r>
      <w:r>
        <w:rPr>
          <w:rFonts w:ascii="FangSong_GB2312" w:eastAsia="FangSong_GB2312" w:hAnsi="FangSong_GB2312" w:cs="FangSong_GB2312" w:hint="eastAsia"/>
          <w:bCs/>
          <w:sz w:val="32"/>
          <w:szCs w:val="32"/>
        </w:rPr>
        <w:t>建立适应长三角高质量一体化发展要求的普惠金融合作机制，推动建立长三角地区相关职能管理部门、普惠金融供给方和需求方之间的多层次信息交流渠道，完善长三角普惠金融发展的配套支持。加大对外宣传推广，发挥上海国际金融中心以及长三角在普惠金融领域的引领辐射作用。</w:t>
      </w:r>
    </w:p>
    <w:p w:rsidR="00000000" w:rsidRDefault="005B252C">
      <w:pPr>
        <w:spacing w:line="360" w:lineRule="auto"/>
        <w:ind w:firstLineChars="200" w:firstLine="643"/>
        <w:rPr>
          <w:rFonts w:ascii="FangSong_GB2312" w:eastAsia="FangSong_GB2312" w:hAnsi="FangSong_GB2312" w:cs="FangSong_GB2312" w:hint="eastAsia"/>
          <w:bCs/>
          <w:sz w:val="32"/>
          <w:szCs w:val="32"/>
        </w:rPr>
      </w:pPr>
      <w:r>
        <w:rPr>
          <w:rFonts w:ascii="FangSong_GB2312" w:eastAsia="FangSong_GB2312" w:hAnsi="FangSong_GB2312" w:cs="FangSong_GB2312" w:hint="eastAsia"/>
          <w:b/>
          <w:sz w:val="32"/>
          <w:szCs w:val="32"/>
        </w:rPr>
        <w:t>二要不断深化长三角普惠金融业务发展创新。</w:t>
      </w:r>
      <w:r>
        <w:rPr>
          <w:rFonts w:ascii="FangSong_GB2312" w:eastAsia="FangSong_GB2312" w:hAnsi="FangSong_GB2312" w:cs="FangSong_GB2312" w:hint="eastAsia"/>
          <w:bCs/>
          <w:sz w:val="32"/>
          <w:szCs w:val="32"/>
        </w:rPr>
        <w:t>充分发挥金融机构在长三角普惠金融发展中的市场主体作用，引导金融机构进一步加大数字普惠金融发展力度，增强为普惠金融</w:t>
      </w:r>
      <w:r>
        <w:rPr>
          <w:rFonts w:ascii="FangSong_GB2312" w:eastAsia="FangSong_GB2312" w:hAnsi="FangSong_GB2312" w:cs="FangSong_GB2312" w:hint="eastAsia"/>
          <w:bCs/>
          <w:sz w:val="32"/>
          <w:szCs w:val="32"/>
        </w:rPr>
        <w:lastRenderedPageBreak/>
        <w:t>目标群体提供低成本、广覆盖金融服务的能力。在风险可控前提下，稳步增加信用贷款比例，鼓励金融机</w:t>
      </w:r>
      <w:r>
        <w:rPr>
          <w:rFonts w:ascii="FangSong_GB2312" w:eastAsia="FangSong_GB2312" w:hAnsi="FangSong_GB2312" w:cs="FangSong_GB2312" w:hint="eastAsia"/>
          <w:bCs/>
          <w:sz w:val="32"/>
          <w:szCs w:val="32"/>
        </w:rPr>
        <w:t>构加大对首贷户融资的支持，缓解“首贷难”。推动金融机构跨地区合作，引导金融资源在长三角地区合理流动，高效配置。</w:t>
      </w:r>
    </w:p>
    <w:p w:rsidR="00000000" w:rsidRDefault="005B252C">
      <w:pPr>
        <w:spacing w:line="360" w:lineRule="auto"/>
        <w:ind w:firstLineChars="200" w:firstLine="643"/>
        <w:rPr>
          <w:rFonts w:ascii="FangSong_GB2312" w:eastAsia="FangSong_GB2312" w:hAnsi="FangSong_GB2312" w:cs="FangSong_GB2312" w:hint="eastAsia"/>
          <w:bCs/>
          <w:sz w:val="32"/>
          <w:szCs w:val="32"/>
        </w:rPr>
      </w:pPr>
      <w:r>
        <w:rPr>
          <w:rFonts w:ascii="FangSong_GB2312" w:eastAsia="FangSong_GB2312" w:hAnsi="FangSong_GB2312" w:cs="FangSong_GB2312" w:hint="eastAsia"/>
          <w:b/>
          <w:sz w:val="32"/>
          <w:szCs w:val="32"/>
        </w:rPr>
        <w:t>三要不断深化长三角地区普惠金融基础设施与制度建设。</w:t>
      </w:r>
      <w:r>
        <w:rPr>
          <w:rFonts w:ascii="FangSong_GB2312" w:eastAsia="FangSong_GB2312" w:hAnsi="FangSong_GB2312" w:cs="FangSong_GB2312" w:hint="eastAsia"/>
          <w:bCs/>
          <w:sz w:val="32"/>
          <w:szCs w:val="32"/>
        </w:rPr>
        <w:t>探索建立长三角信用信息共享机制，加强长三角地区各部门替代性数据的协调整合和数据共享，建立覆盖长三角地区的企业和个人信用信息平台，拓宽长三角地区小微企业融资渠道。加强长三角地区担保增信机制建设，完善信贷的风险分担与补偿机制，扩大长三角地区小微企业信贷的覆盖面和渗透率。稳步推进区块链技术在长三角征信一体化中的研究与应用，推动征信信息的互联互通。</w:t>
      </w:r>
    </w:p>
    <w:p w:rsidR="00000000" w:rsidRDefault="005B252C">
      <w:pPr>
        <w:spacing w:line="360" w:lineRule="auto"/>
        <w:ind w:firstLineChars="200" w:firstLine="643"/>
        <w:rPr>
          <w:rFonts w:ascii="FangSong_GB2312" w:eastAsia="FangSong_GB2312" w:hAnsi="FangSong_GB2312" w:cs="FangSong_GB2312" w:hint="eastAsia"/>
          <w:bCs/>
          <w:sz w:val="32"/>
          <w:szCs w:val="32"/>
        </w:rPr>
      </w:pPr>
      <w:r>
        <w:rPr>
          <w:rFonts w:ascii="FangSong_GB2312" w:eastAsia="FangSong_GB2312" w:hAnsi="FangSong_GB2312" w:cs="FangSong_GB2312" w:hint="eastAsia"/>
          <w:b/>
          <w:sz w:val="32"/>
          <w:szCs w:val="32"/>
        </w:rPr>
        <w:t>四要不</w:t>
      </w:r>
      <w:r>
        <w:rPr>
          <w:rFonts w:ascii="FangSong_GB2312" w:eastAsia="FangSong_GB2312" w:hAnsi="FangSong_GB2312" w:cs="FangSong_GB2312" w:hint="eastAsia"/>
          <w:b/>
          <w:sz w:val="32"/>
          <w:szCs w:val="32"/>
        </w:rPr>
        <w:t>断深化长三角地区农村普惠金融服务。</w:t>
      </w:r>
      <w:r>
        <w:rPr>
          <w:rFonts w:ascii="FangSong_GB2312" w:eastAsia="FangSong_GB2312" w:hAnsi="FangSong_GB2312" w:cs="FangSong_GB2312" w:hint="eastAsia"/>
          <w:bCs/>
          <w:sz w:val="32"/>
          <w:szCs w:val="32"/>
        </w:rPr>
        <w:t>加大普惠金融对乡村振兴的支持力度，加强农村金融基础设施建设，不断改善农村地区支付服务环境，完善农村地区信用体系。进一步推进长三角农村产权抵押贷款，完善相关产权的确权、评估、登记、交易等操作规范。改进农村金融网点服务可得性，引导金融机构加大农村金融网点建设，持续推动助农取款点升级为综合型农村金融服务站，满足农民基本金融服务需求。创新建设互助担保组织等补充性金融服务平台，满足农村地区多元化金融服务需求。</w:t>
      </w:r>
    </w:p>
    <w:p w:rsidR="005B252C" w:rsidRDefault="005B252C">
      <w:pPr>
        <w:spacing w:line="360" w:lineRule="auto"/>
        <w:ind w:firstLineChars="200" w:firstLine="560"/>
        <w:rPr>
          <w:rFonts w:ascii="FangSong_GB2312" w:eastAsia="FangSong_GB2312" w:hAnsi="FangSong_GB2312" w:cs="FangSong_GB2312" w:hint="eastAsia"/>
          <w:bCs/>
          <w:sz w:val="28"/>
          <w:szCs w:val="28"/>
        </w:rPr>
      </w:pPr>
    </w:p>
    <w:sectPr w:rsidR="005B252C">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52C" w:rsidRDefault="005B252C">
      <w:r>
        <w:separator/>
      </w:r>
    </w:p>
  </w:endnote>
  <w:endnote w:type="continuationSeparator" w:id="0">
    <w:p w:rsidR="005B252C" w:rsidRDefault="005B2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252C">
    <w:pPr>
      <w:pStyle w:val="a6"/>
    </w:pPr>
    <w:r>
      <w:pict>
        <v:shapetype id="_x0000_t202" coordsize="21600,21600" o:spt="202" path="m,l,21600r21600,l21600,xe">
          <v:stroke joinstyle="miter"/>
          <v:path gradientshapeok="t" o:connecttype="rect"/>
        </v:shapetype>
        <v:shape id="文本框 22" o:spid="_x0000_s2049" type="#_x0000_t202" style="position:absolute;margin-left:0;margin-top:0;width:2in;height:2in;z-index:251657728;mso-wrap-style:none;mso-position-horizontal:center;mso-position-horizontal-relative:margin" filled="f" stroked="f">
          <v:textbox style="mso-fit-shape-to-text:t" inset="0,0,0,0">
            <w:txbxContent>
              <w:p w:rsidR="00000000" w:rsidRDefault="005B252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5B24" w:rsidRPr="009B5B24">
                  <w:rPr>
                    <w:noProof/>
                    <w:lang w:val="en-US" w:eastAsia="zh-CN"/>
                  </w:rPr>
                  <w:t>19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52C" w:rsidRDefault="005B252C">
      <w:r>
        <w:separator/>
      </w:r>
    </w:p>
  </w:footnote>
  <w:footnote w:type="continuationSeparator" w:id="0">
    <w:p w:rsidR="005B252C" w:rsidRDefault="005B252C">
      <w:r>
        <w:continuationSeparator/>
      </w:r>
    </w:p>
  </w:footnote>
  <w:footnote w:id="1">
    <w:p w:rsidR="00000000" w:rsidRDefault="005B252C">
      <w:pPr>
        <w:pStyle w:val="a7"/>
        <w:rPr>
          <w:rFonts w:eastAsia="FangSong_GB2312" w:hint="eastAsia"/>
        </w:rPr>
      </w:pPr>
      <w:r>
        <w:rPr>
          <w:rStyle w:val="a4"/>
          <w:rFonts w:ascii="宋体" w:eastAsia="宋体" w:hAnsi="宋体" w:cs="宋体" w:hint="eastAsia"/>
          <w:sz w:val="18"/>
          <w:szCs w:val="18"/>
          <w:vertAlign w:val="baseline"/>
        </w:rPr>
        <w:footnoteRef/>
      </w:r>
      <w:r>
        <w:rPr>
          <w:rFonts w:ascii="宋体" w:hAnsi="宋体" w:cs="宋体" w:hint="eastAsia"/>
          <w:szCs w:val="18"/>
        </w:rPr>
        <w:t>《</w:t>
      </w:r>
      <w:r>
        <w:rPr>
          <w:rFonts w:ascii="宋体" w:hAnsi="宋体" w:cs="宋体" w:hint="eastAsia"/>
        </w:rPr>
        <w:t>长三角普</w:t>
      </w:r>
      <w:r>
        <w:rPr>
          <w:rFonts w:hint="eastAsia"/>
        </w:rPr>
        <w:t>惠金融指标体系》以《中国普惠金融指标体系》为基础，共包含使用</w:t>
      </w:r>
      <w:r>
        <w:rPr>
          <w:rFonts w:hint="eastAsia"/>
        </w:rPr>
        <w:t>情况、可得性、质量等三大维度共</w:t>
      </w:r>
      <w:r>
        <w:rPr>
          <w:rFonts w:hint="eastAsia"/>
        </w:rPr>
        <w:t>19</w:t>
      </w:r>
      <w:r>
        <w:rPr>
          <w:rFonts w:hint="eastAsia"/>
        </w:rPr>
        <w:t>类</w:t>
      </w:r>
      <w:r>
        <w:rPr>
          <w:rFonts w:hint="eastAsia"/>
        </w:rPr>
        <w:t>42</w:t>
      </w:r>
      <w:r>
        <w:rPr>
          <w:rFonts w:hint="eastAsia"/>
        </w:rPr>
        <w:t>项指标，从供需两侧反映普惠金融发展情况，其中</w:t>
      </w:r>
      <w:r>
        <w:rPr>
          <w:rFonts w:hint="eastAsia"/>
        </w:rPr>
        <w:t>8</w:t>
      </w:r>
      <w:r>
        <w:rPr>
          <w:rFonts w:hint="eastAsia"/>
        </w:rPr>
        <w:t>个指标（拥有活跃账户的成年人比例，使用电子支付的成年人比例，购买投资理财产品的成年人比例，成年人个人未偿还贷款笔数，在银行有贷款的成年人比例，在银行以外的机构、平台获得过借款的成年人比例，金融知识，金融行为）通过问卷调查采集。本次问卷调查采集时间为</w:t>
      </w:r>
      <w:r>
        <w:rPr>
          <w:rFonts w:hint="eastAsia"/>
        </w:rPr>
        <w:t>2020</w:t>
      </w:r>
      <w:r>
        <w:rPr>
          <w:rFonts w:hint="eastAsia"/>
        </w:rPr>
        <w:t>年</w:t>
      </w:r>
      <w:r>
        <w:rPr>
          <w:rFonts w:hint="eastAsia"/>
        </w:rPr>
        <w:t>4</w:t>
      </w:r>
      <w:r>
        <w:rPr>
          <w:rFonts w:hint="eastAsia"/>
        </w:rPr>
        <w:t>月至</w:t>
      </w:r>
      <w:r>
        <w:rPr>
          <w:rFonts w:hint="eastAsia"/>
        </w:rPr>
        <w:t>6</w:t>
      </w:r>
      <w:r>
        <w:rPr>
          <w:rFonts w:hint="eastAsia"/>
        </w:rPr>
        <w:t>月。</w:t>
      </w:r>
    </w:p>
  </w:footnote>
  <w:footnote w:id="2">
    <w:p w:rsidR="00000000" w:rsidRDefault="005B252C">
      <w:pPr>
        <w:pStyle w:val="a7"/>
        <w:rPr>
          <w:rFonts w:ascii="宋体" w:hAnsi="宋体" w:cs="宋体" w:hint="eastAsia"/>
          <w:szCs w:val="18"/>
        </w:rPr>
      </w:pPr>
      <w:r>
        <w:rPr>
          <w:rStyle w:val="a4"/>
          <w:rFonts w:ascii="宋体" w:eastAsia="宋体" w:hAnsi="宋体" w:cs="宋体" w:hint="eastAsia"/>
          <w:sz w:val="18"/>
          <w:szCs w:val="18"/>
          <w:vertAlign w:val="baseline"/>
        </w:rPr>
        <w:footnoteRef/>
      </w:r>
      <w:r>
        <w:rPr>
          <w:rFonts w:ascii="宋体" w:hAnsi="宋体" w:cs="宋体" w:hint="eastAsia"/>
          <w:szCs w:val="18"/>
        </w:rPr>
        <w:t>长三角地区包括上海市、江苏省、浙江省、安徽省。宁波市数据已包含在浙江省数据中（除非另有说明）。</w:t>
      </w:r>
    </w:p>
  </w:footnote>
  <w:footnote w:id="3">
    <w:p w:rsidR="00000000" w:rsidRDefault="005B252C">
      <w:pPr>
        <w:pStyle w:val="a7"/>
      </w:pPr>
      <w:r>
        <w:rPr>
          <w:rStyle w:val="a4"/>
          <w:rFonts w:ascii="宋体" w:eastAsia="宋体" w:hAnsi="宋体" w:cs="宋体" w:hint="eastAsia"/>
          <w:sz w:val="18"/>
          <w:szCs w:val="18"/>
          <w:vertAlign w:val="baseline"/>
        </w:rPr>
        <w:footnoteRef/>
      </w:r>
      <w:r>
        <w:rPr>
          <w:rStyle w:val="a4"/>
          <w:rFonts w:ascii="宋体" w:eastAsia="宋体" w:hAnsi="宋体" w:cs="宋体" w:hint="eastAsia"/>
          <w:sz w:val="18"/>
          <w:szCs w:val="18"/>
          <w:vertAlign w:val="baseline"/>
        </w:rPr>
        <w:t>“活跃账户”</w:t>
      </w:r>
      <w:r>
        <w:rPr>
          <w:rFonts w:ascii="宋体" w:hAnsi="宋体" w:cs="宋体" w:hint="eastAsia"/>
          <w:szCs w:val="18"/>
        </w:rPr>
        <w:t>指最近</w:t>
      </w:r>
      <w:r>
        <w:rPr>
          <w:rFonts w:ascii="宋体" w:hAnsi="宋体" w:cs="宋体" w:hint="eastAsia"/>
          <w:szCs w:val="18"/>
        </w:rPr>
        <w:t>6</w:t>
      </w:r>
      <w:r>
        <w:rPr>
          <w:rFonts w:ascii="宋体" w:hAnsi="宋体" w:cs="宋体" w:hint="eastAsia"/>
          <w:szCs w:val="18"/>
        </w:rPr>
        <w:t>个月内有交易记录的账户，包含银行结</w:t>
      </w:r>
      <w:r>
        <w:rPr>
          <w:rFonts w:ascii="宋体" w:hAnsi="宋体" w:cs="宋体" w:hint="eastAsia"/>
          <w:szCs w:val="18"/>
        </w:rPr>
        <w:t>算账户和在非银行支付机构开立的支付账户。</w:t>
      </w:r>
    </w:p>
  </w:footnote>
  <w:footnote w:id="4">
    <w:p w:rsidR="00000000" w:rsidRDefault="005B252C">
      <w:pPr>
        <w:pStyle w:val="a7"/>
      </w:pPr>
      <w:r>
        <w:rPr>
          <w:rFonts w:ascii="宋体" w:hAnsi="宋体" w:cs="宋体" w:hint="eastAsia"/>
          <w:szCs w:val="18"/>
        </w:rPr>
        <w:t>4</w:t>
      </w:r>
      <w:r>
        <w:rPr>
          <w:rFonts w:ascii="宋体" w:hAnsi="宋体" w:cs="宋体" w:hint="eastAsia"/>
          <w:szCs w:val="18"/>
        </w:rPr>
        <w:t>低收入群体</w:t>
      </w:r>
      <w:r>
        <w:rPr>
          <w:rFonts w:hint="eastAsia"/>
        </w:rPr>
        <w:t>指调查问卷中家庭月收入在</w:t>
      </w:r>
      <w:r>
        <w:rPr>
          <w:rFonts w:hint="eastAsia"/>
        </w:rPr>
        <w:t>2000</w:t>
      </w:r>
      <w:r>
        <w:rPr>
          <w:rFonts w:hint="eastAsia"/>
        </w:rPr>
        <w:t>元以下的调查对象。</w:t>
      </w:r>
    </w:p>
  </w:footnote>
  <w:footnote w:id="5">
    <w:p w:rsidR="00000000" w:rsidRDefault="005B252C">
      <w:pPr>
        <w:pStyle w:val="a7"/>
        <w:rPr>
          <w:rFonts w:ascii="宋体" w:hAnsi="宋体" w:cs="宋体" w:hint="eastAsia"/>
          <w:szCs w:val="18"/>
        </w:rPr>
      </w:pPr>
      <w:r>
        <w:rPr>
          <w:rFonts w:ascii="宋体" w:hAnsi="宋体" w:cs="宋体" w:hint="eastAsia"/>
          <w:szCs w:val="18"/>
        </w:rPr>
        <w:t>5</w:t>
      </w:r>
      <w:r>
        <w:rPr>
          <w:rFonts w:ascii="宋体" w:hAnsi="宋体" w:cs="宋体" w:hint="eastAsia"/>
          <w:szCs w:val="18"/>
        </w:rPr>
        <w:t>普惠小微贷款包括单户授信小于</w:t>
      </w:r>
      <w:r>
        <w:rPr>
          <w:rFonts w:ascii="宋体" w:hAnsi="宋体" w:cs="宋体" w:hint="eastAsia"/>
          <w:szCs w:val="18"/>
        </w:rPr>
        <w:t>1000</w:t>
      </w:r>
      <w:r>
        <w:rPr>
          <w:rFonts w:ascii="宋体" w:hAnsi="宋体" w:cs="宋体" w:hint="eastAsia"/>
          <w:szCs w:val="18"/>
        </w:rPr>
        <w:t>万元的小微企业贷款、个体工商户和小微企业主经营性贷款。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26E"/>
    <w:multiLevelType w:val="multilevel"/>
    <w:tmpl w:val="031B626E"/>
    <w:lvl w:ilvl="0">
      <w:start w:val="1"/>
      <w:numFmt w:val="none"/>
      <w:suff w:val="space"/>
      <w:lvlText w:val=""/>
      <w:lvlJc w:val="center"/>
      <w:pPr>
        <w:ind w:firstLine="288"/>
      </w:pPr>
      <w:rPr>
        <w:rFonts w:cs="Times New Roman" w:hint="eastAsia"/>
      </w:rPr>
    </w:lvl>
    <w:lvl w:ilvl="1">
      <w:start w:val="1"/>
      <w:numFmt w:val="chineseCountingThousand"/>
      <w:suff w:val="space"/>
      <w:lvlText w:val="第%2章"/>
      <w:lvlJc w:val="center"/>
      <w:pPr>
        <w:ind w:firstLine="288"/>
      </w:pPr>
      <w:rPr>
        <w:rFonts w:eastAsia="黑体" w:cs="Times New Roman" w:hint="eastAsia"/>
        <w:sz w:val="32"/>
      </w:rPr>
    </w:lvl>
    <w:lvl w:ilvl="2">
      <w:start w:val="1"/>
      <w:numFmt w:val="chineseCountingThousand"/>
      <w:suff w:val="space"/>
      <w:lvlText w:val="第%3节"/>
      <w:lvlJc w:val="center"/>
      <w:pPr>
        <w:ind w:left="-146" w:firstLine="288"/>
      </w:pPr>
      <w:rPr>
        <w:rFonts w:cs="Times New Roman"/>
      </w:rPr>
    </w:lvl>
    <w:lvl w:ilvl="3">
      <w:start w:val="1"/>
      <w:numFmt w:val="chineseCountingThousand"/>
      <w:suff w:val="nothing"/>
      <w:lvlText w:val="%4、"/>
      <w:lvlJc w:val="left"/>
      <w:pPr>
        <w:ind w:left="2272" w:hanging="1988"/>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4">
      <w:start w:val="1"/>
      <w:numFmt w:val="decimal"/>
      <w:suff w:val="nothing"/>
      <w:lvlText w:val="%5、"/>
      <w:lvlJc w:val="left"/>
      <w:pPr>
        <w:ind w:left="57" w:firstLine="510"/>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5">
      <w:start w:val="1"/>
      <w:numFmt w:val="decimal"/>
      <w:suff w:val="nothing"/>
      <w:lvlText w:val="%6）"/>
      <w:lvlJc w:val="left"/>
      <w:pPr>
        <w:ind w:left="199" w:firstLine="510"/>
      </w:pPr>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63"/>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172A27"/>
    <w:rsid w:val="005B252C"/>
    <w:rsid w:val="009B5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2"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1624"/>
    <w:lsdException w:name="annotation text" w:semiHidden="0"/>
    <w:lsdException w:name="header" w:semiHidden="0" w:uiPriority="0"/>
    <w:lsdException w:name="footer" w:semiHidden="0" w:uiPriority="0"/>
    <w:lsdException w:name="caption" w:uiPriority="35" w:qFormat="1"/>
    <w:lsdException w:name="footnote reference" w:semiHidden="0" w:uiPriority="1521"/>
    <w:lsdException w:name="page number" w:semiHidden="0" w:uiPriority="0"/>
    <w:lsdException w:name="Title" w:semiHidden="0" w:uiPriority="10" w:unhideWhenUsed="0" w:qFormat="1"/>
    <w:lsdException w:name="Default Paragraph Font" w:semiHidden="0" w:uiPriority="1723"/>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qFormat/>
    <w:pPr>
      <w:keepNext/>
      <w:keepLines/>
      <w:spacing w:line="560" w:lineRule="exact"/>
      <w:ind w:firstLine="640"/>
      <w:outlineLvl w:val="2"/>
    </w:pPr>
    <w:rPr>
      <w:rFonts w:eastAsia="楷体"/>
      <w:b/>
    </w:rPr>
  </w:style>
  <w:style w:type="paragraph" w:styleId="4">
    <w:name w:val="heading 4"/>
    <w:basedOn w:val="a"/>
    <w:next w:val="a"/>
    <w:uiPriority w:val="2"/>
    <w:qFormat/>
    <w:pPr>
      <w:keepNext/>
      <w:keepLines/>
      <w:numPr>
        <w:ilvl w:val="3"/>
        <w:numId w:val="1"/>
      </w:numPr>
      <w:outlineLvl w:val="3"/>
    </w:pPr>
    <w:rPr>
      <w:rFonts w:ascii="Arial" w:hAnsi="Arial"/>
      <w:b/>
      <w:bCs/>
      <w:szCs w:val="28"/>
    </w:rPr>
  </w:style>
  <w:style w:type="character" w:default="1" w:styleId="a0">
    <w:name w:val="Default Paragraph Font"/>
    <w:unhideWhenUsed/>
    <w:rPr>
      <w:rFonts w:ascii="Times New Roman" w:eastAsia="FangSong_GB2312" w:hAnsi="Times New Roman"/>
      <w:sz w:val="32"/>
    </w:rP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style>
  <w:style w:type="character" w:styleId="a4">
    <w:name w:val="footnote reference"/>
    <w:unhideWhenUsed/>
    <w:rPr>
      <w:rFonts w:ascii="Times New Roman" w:eastAsia="FangSong_GB2312" w:hAnsi="Times New Roman"/>
      <w:sz w:val="32"/>
      <w:vertAlign w:val="superscript"/>
    </w:rPr>
  </w:style>
  <w:style w:type="paragraph" w:styleId="a5">
    <w:name w:val="annotation text"/>
    <w:basedOn w:val="a"/>
    <w:uiPriority w:val="99"/>
    <w:unhideWhenUsed/>
    <w:pPr>
      <w:jc w:val="left"/>
    </w:pPr>
  </w:style>
  <w:style w:type="paragraph" w:styleId="a6">
    <w:name w:val="footer"/>
    <w:basedOn w:val="a"/>
    <w:unhideWhenUsed/>
    <w:pPr>
      <w:tabs>
        <w:tab w:val="center" w:pos="4153"/>
        <w:tab w:val="right" w:pos="8306"/>
      </w:tabs>
      <w:snapToGrid w:val="0"/>
      <w:jc w:val="left"/>
    </w:pPr>
    <w:rPr>
      <w:sz w:val="18"/>
    </w:rPr>
  </w:style>
  <w:style w:type="paragraph" w:styleId="a7">
    <w:name w:val="footnote text"/>
    <w:basedOn w:val="a"/>
    <w:unhideWhenUsed/>
    <w:pPr>
      <w:snapToGrid w:val="0"/>
      <w:jc w:val="left"/>
    </w:pPr>
    <w:rPr>
      <w:sz w:val="18"/>
    </w:rPr>
  </w:style>
  <w:style w:type="paragraph" w:styleId="a8">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1484</Words>
  <Characters>8464</Characters>
  <Application>Microsoft Office Word</Application>
  <DocSecurity>0</DocSecurity>
  <PresentationFormat/>
  <Lines>70</Lines>
  <Paragraphs>19</Paragraphs>
  <Slides>0</Slides>
  <Notes>0</Notes>
  <HiddenSlides>0</HiddenSlides>
  <MMClips>0</MMClips>
  <ScaleCrop>false</ScaleCrop>
  <Company>LENOVO</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一、长三角普惠金融重点指标分析</dc:title>
  <dc:creator>谢宝友</dc:creator>
  <cp:lastModifiedBy>xubinxin</cp:lastModifiedBy>
  <cp:revision>2</cp:revision>
  <cp:lastPrinted>2020-10-19T04:49:13Z</cp:lastPrinted>
  <dcterms:created xsi:type="dcterms:W3CDTF">2020-11-05T02:37:00Z</dcterms:created>
  <dcterms:modified xsi:type="dcterms:W3CDTF">2020-11-05T02:37:00Z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